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E9">
        <w:rPr>
          <w:b/>
        </w:rPr>
        <w:t>ИНФОРМАЦИОННОЕ СООБЩЕНИЕ</w:t>
      </w:r>
    </w:p>
    <w:p w:rsidR="00023405" w:rsidRPr="00794DE9" w:rsidRDefault="00DE6749" w:rsidP="00023405">
      <w:pPr>
        <w:pStyle w:val="ConsPlusTitle"/>
        <w:widowControl/>
        <w:jc w:val="center"/>
      </w:pPr>
      <w:r w:rsidRPr="00794DE9">
        <w:t xml:space="preserve"> о проведении  </w:t>
      </w:r>
      <w:bookmarkStart w:id="0" w:name="OLE_LINK11"/>
      <w:bookmarkStart w:id="1" w:name="OLE_LINK12"/>
      <w:r w:rsidRPr="00794DE9">
        <w:t>отбора получателей субсидии из б</w:t>
      </w:r>
      <w:r w:rsidR="007B5AEE">
        <w:t xml:space="preserve">юджета городского округа «город  </w:t>
      </w:r>
      <w:r w:rsidRPr="00794DE9">
        <w:t xml:space="preserve">Якутск» </w:t>
      </w:r>
    </w:p>
    <w:p w:rsidR="00023405" w:rsidRPr="00794DE9" w:rsidRDefault="00023405" w:rsidP="001246FB">
      <w:pPr>
        <w:pStyle w:val="ConsPlusTitle"/>
        <w:widowControl/>
        <w:jc w:val="center"/>
      </w:pPr>
      <w:bookmarkStart w:id="2" w:name="OLE_LINK29"/>
      <w:bookmarkStart w:id="3" w:name="OLE_LINK8"/>
      <w:bookmarkStart w:id="4" w:name="OLE_LINK9"/>
      <w:r w:rsidRPr="00794DE9">
        <w:t xml:space="preserve">на  </w:t>
      </w:r>
      <w:bookmarkStart w:id="5" w:name="OLE_LINK19"/>
      <w:bookmarkStart w:id="6" w:name="OLE_LINK18"/>
      <w:r w:rsidRPr="00794DE9">
        <w:t>возмещение затрат по обслуживанию</w:t>
      </w:r>
      <w:bookmarkEnd w:id="5"/>
      <w:bookmarkEnd w:id="6"/>
      <w:r w:rsidRPr="00794DE9">
        <w:t xml:space="preserve"> </w:t>
      </w:r>
      <w:bookmarkEnd w:id="0"/>
      <w:bookmarkEnd w:id="1"/>
      <w:r w:rsidRPr="00794DE9">
        <w:t>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2"/>
      <w:r w:rsidRPr="00794DE9">
        <w:t xml:space="preserve">» </w:t>
      </w:r>
    </w:p>
    <w:p w:rsidR="00023405" w:rsidRPr="00794DE9" w:rsidRDefault="0066321B" w:rsidP="001246FB">
      <w:pPr>
        <w:pStyle w:val="ConsPlusTitle"/>
        <w:widowControl/>
        <w:jc w:val="center"/>
        <w:rPr>
          <w:rFonts w:ascii="Arial" w:hAnsi="Arial" w:cs="Arial"/>
        </w:rPr>
      </w:pPr>
      <w:r w:rsidRPr="00794DE9">
        <w:t xml:space="preserve">в период с 01 </w:t>
      </w:r>
      <w:r w:rsidR="00C3453B" w:rsidRPr="00794DE9">
        <w:t>сентября 2019</w:t>
      </w:r>
      <w:r w:rsidR="00502988" w:rsidRPr="00794DE9">
        <w:t xml:space="preserve"> год</w:t>
      </w:r>
      <w:r w:rsidR="00443A12" w:rsidRPr="00794DE9">
        <w:t>а по 3</w:t>
      </w:r>
      <w:r w:rsidR="00B87259" w:rsidRPr="00794DE9">
        <w:t>1</w:t>
      </w:r>
      <w:r w:rsidR="00505128" w:rsidRPr="00794DE9">
        <w:t xml:space="preserve"> </w:t>
      </w:r>
      <w:r w:rsidR="00C3453B" w:rsidRPr="00794DE9">
        <w:t>декабря 2019</w:t>
      </w:r>
      <w:r w:rsidR="00502988" w:rsidRPr="00794DE9">
        <w:t xml:space="preserve"> год</w:t>
      </w:r>
      <w:r w:rsidR="00174792" w:rsidRPr="00794DE9">
        <w:t>а</w:t>
      </w:r>
    </w:p>
    <w:bookmarkEnd w:id="3"/>
    <w:bookmarkEnd w:id="4"/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6749" w:rsidRPr="00794DE9" w:rsidRDefault="00DE6749" w:rsidP="006C6BC6">
      <w:pPr>
        <w:widowControl w:val="0"/>
        <w:autoSpaceDE w:val="0"/>
        <w:autoSpaceDN w:val="0"/>
        <w:adjustRightInd w:val="0"/>
        <w:jc w:val="center"/>
      </w:pPr>
      <w:r w:rsidRPr="00794DE9">
        <w:t xml:space="preserve">г. Якутск              </w:t>
      </w:r>
      <w:r w:rsidR="006C6BC6">
        <w:t xml:space="preserve">                               </w:t>
      </w:r>
      <w:r w:rsidRPr="00794DE9">
        <w:t xml:space="preserve">                     </w:t>
      </w:r>
      <w:r w:rsidR="006C6BC6">
        <w:t xml:space="preserve">  </w:t>
      </w:r>
      <w:r w:rsidRPr="00794DE9">
        <w:t xml:space="preserve">     </w:t>
      </w:r>
      <w:r w:rsidR="006C6BC6">
        <w:t xml:space="preserve">      </w:t>
      </w:r>
      <w:r w:rsidR="006B4FDF" w:rsidRPr="00794DE9">
        <w:t xml:space="preserve"> </w:t>
      </w:r>
      <w:r w:rsidR="004304E1" w:rsidRPr="00794DE9">
        <w:t xml:space="preserve"> </w:t>
      </w:r>
      <w:r w:rsidR="00894FB3">
        <w:t>10</w:t>
      </w:r>
      <w:r w:rsidR="004304E1" w:rsidRPr="00794DE9">
        <w:t xml:space="preserve"> </w:t>
      </w:r>
      <w:r w:rsidR="00072363" w:rsidRPr="00794DE9">
        <w:t>октября</w:t>
      </w:r>
      <w:r w:rsidR="00502988" w:rsidRPr="00794DE9">
        <w:t xml:space="preserve"> </w:t>
      </w:r>
      <w:r w:rsidR="00023405" w:rsidRPr="00794DE9">
        <w:t>201</w:t>
      </w:r>
      <w:r w:rsidR="00072363" w:rsidRPr="00794DE9">
        <w:t>9</w:t>
      </w:r>
      <w:r w:rsidR="0085163E" w:rsidRPr="00794DE9">
        <w:t xml:space="preserve"> г</w:t>
      </w:r>
      <w:r w:rsidR="006B4FDF" w:rsidRPr="00794DE9">
        <w:t>ода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</w:pPr>
    </w:p>
    <w:p w:rsidR="000860C3" w:rsidRPr="00794DE9" w:rsidRDefault="00DE6749" w:rsidP="000860C3">
      <w:pPr>
        <w:pStyle w:val="ConsPlusTitle"/>
        <w:widowControl/>
        <w:ind w:firstLine="708"/>
        <w:jc w:val="both"/>
        <w:rPr>
          <w:b w:val="0"/>
        </w:rPr>
      </w:pPr>
      <w:bookmarkStart w:id="7" w:name="OLE_LINK7"/>
      <w:bookmarkStart w:id="8" w:name="OLE_LINK10"/>
      <w:r w:rsidRPr="00794DE9">
        <w:rPr>
          <w:b w:val="0"/>
        </w:rPr>
        <w:t xml:space="preserve">Отбор получателей субсидии </w:t>
      </w:r>
      <w:r w:rsidR="00502988" w:rsidRPr="00794DE9">
        <w:rPr>
          <w:b w:val="0"/>
        </w:rPr>
        <w:t xml:space="preserve">на </w:t>
      </w:r>
      <w:r w:rsidR="00D44740" w:rsidRPr="00794DE9">
        <w:rPr>
          <w:b w:val="0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</w:t>
      </w:r>
      <w:r w:rsidRPr="00794DE9">
        <w:rPr>
          <w:b w:val="0"/>
        </w:rPr>
        <w:t>проводится в соответствии с Постанов</w:t>
      </w:r>
      <w:r w:rsidR="00901875" w:rsidRPr="00794DE9">
        <w:rPr>
          <w:b w:val="0"/>
        </w:rPr>
        <w:t>лением Окружной администрации города</w:t>
      </w:r>
      <w:r w:rsidRPr="00794DE9">
        <w:rPr>
          <w:b w:val="0"/>
        </w:rPr>
        <w:t xml:space="preserve"> Якутск</w:t>
      </w:r>
      <w:r w:rsidR="005B023C" w:rsidRPr="00794DE9">
        <w:rPr>
          <w:b w:val="0"/>
        </w:rPr>
        <w:t xml:space="preserve">а от </w:t>
      </w:r>
      <w:r w:rsidR="000860C3" w:rsidRPr="00794DE9">
        <w:rPr>
          <w:b w:val="0"/>
        </w:rPr>
        <w:t>03 декабря 2014</w:t>
      </w:r>
      <w:r w:rsidR="00C91F73" w:rsidRPr="00794DE9">
        <w:rPr>
          <w:b w:val="0"/>
        </w:rPr>
        <w:t xml:space="preserve"> года</w:t>
      </w:r>
      <w:r w:rsidR="005B023C" w:rsidRPr="00794DE9">
        <w:rPr>
          <w:b w:val="0"/>
        </w:rPr>
        <w:t xml:space="preserve"> № </w:t>
      </w:r>
      <w:r w:rsidR="000860C3" w:rsidRPr="00794DE9">
        <w:rPr>
          <w:b w:val="0"/>
        </w:rPr>
        <w:t>345</w:t>
      </w:r>
      <w:r w:rsidR="00C91F73" w:rsidRPr="00794DE9">
        <w:rPr>
          <w:b w:val="0"/>
        </w:rPr>
        <w:t>п</w:t>
      </w:r>
      <w:r w:rsidRPr="00794DE9">
        <w:rPr>
          <w:b w:val="0"/>
        </w:rPr>
        <w:t xml:space="preserve"> «</w:t>
      </w:r>
      <w:r w:rsidR="000860C3" w:rsidRPr="00794DE9">
        <w:rPr>
          <w:rFonts w:eastAsia="Calibri"/>
          <w:b w:val="0"/>
          <w:bCs w:val="0"/>
          <w:lang w:eastAsia="en-US"/>
        </w:rPr>
        <w:t>Об утверждении Порядка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</w:p>
    <w:bookmarkEnd w:id="7"/>
    <w:bookmarkEnd w:id="8"/>
    <w:p w:rsidR="000860C3" w:rsidRPr="00794DE9" w:rsidRDefault="000860C3" w:rsidP="00901875">
      <w:pPr>
        <w:pStyle w:val="ConsPlusTitle"/>
        <w:widowControl/>
        <w:ind w:firstLine="708"/>
        <w:jc w:val="both"/>
        <w:rPr>
          <w:b w:val="0"/>
        </w:rPr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 xml:space="preserve">Отбор проводит: </w:t>
      </w:r>
      <w:r w:rsidRPr="00794DE9">
        <w:t xml:space="preserve">Департамент жилищно-коммунального хозяйства </w:t>
      </w:r>
      <w:r w:rsidR="00DA5476" w:rsidRPr="00794DE9">
        <w:t xml:space="preserve">и энергетики Окружной администрации города </w:t>
      </w:r>
      <w:r w:rsidRPr="00794DE9">
        <w:t>Якутск</w:t>
      </w:r>
      <w:r w:rsidR="00DA5476" w:rsidRPr="00794DE9">
        <w:t>а</w:t>
      </w:r>
      <w:r w:rsidRPr="00794DE9">
        <w:t>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Фактический адрес</w:t>
      </w:r>
      <w:r w:rsidR="00643D7E" w:rsidRPr="00794DE9">
        <w:t>: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Юридический адрес:</w:t>
      </w:r>
      <w:r w:rsidR="00643D7E" w:rsidRPr="00794DE9">
        <w:t xml:space="preserve">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0860C3" w:rsidRPr="00794DE9" w:rsidRDefault="000860C3" w:rsidP="00DE6749">
      <w:pPr>
        <w:widowControl w:val="0"/>
        <w:autoSpaceDE w:val="0"/>
        <w:autoSpaceDN w:val="0"/>
        <w:adjustRightInd w:val="0"/>
        <w:jc w:val="both"/>
      </w:pPr>
      <w:r w:rsidRPr="00794DE9">
        <w:t>Заказчик: Муниципальное казенное учреждение «Расчетно-биллинговый центр» городского округа «город Якутск»</w:t>
      </w:r>
    </w:p>
    <w:p w:rsidR="00B91EBB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Ответственное должностное лицо:</w:t>
      </w:r>
      <w:r w:rsidR="000860C3" w:rsidRPr="00794DE9">
        <w:rPr>
          <w:b/>
        </w:rPr>
        <w:t xml:space="preserve"> </w:t>
      </w:r>
      <w:r w:rsidR="003E43ED" w:rsidRPr="00794DE9">
        <w:rPr>
          <w:b/>
        </w:rPr>
        <w:t>Бонарь Г.М.</w:t>
      </w:r>
      <w:r w:rsidR="000860C3" w:rsidRPr="00794DE9">
        <w:t>.</w:t>
      </w:r>
      <w:r w:rsidRPr="00794DE9">
        <w:t>, тел</w:t>
      </w:r>
      <w:r w:rsidR="006B4FDF" w:rsidRPr="00794DE9">
        <w:t>:</w:t>
      </w:r>
      <w:r w:rsidR="00B91EBB" w:rsidRPr="00794DE9">
        <w:t xml:space="preserve"> 8-4112-</w:t>
      </w:r>
      <w:r w:rsidR="000860C3" w:rsidRPr="00794DE9">
        <w:t xml:space="preserve">40-88-10; </w:t>
      </w:r>
      <w:r w:rsidR="00B91EBB" w:rsidRPr="00794DE9">
        <w:t>8-4112-40-88-69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Место, сроки и порядок предоставления заявки для участия в отборе</w:t>
      </w:r>
      <w:r w:rsidRPr="00794DE9">
        <w:t>: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Форма и содержания заявки:</w:t>
      </w:r>
      <w:r w:rsidRPr="00794DE9">
        <w:t xml:space="preserve">  см. Приложение.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Заявка предоставляется по адресу</w:t>
      </w:r>
      <w:r w:rsidRPr="00794DE9">
        <w:t>: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794DE9">
          <w:t>677000, г</w:t>
        </w:r>
      </w:smartTag>
      <w:r w:rsidRPr="00794DE9">
        <w:t xml:space="preserve">. Якутск, </w:t>
      </w:r>
      <w:r w:rsidR="006B4FDF" w:rsidRPr="00794DE9">
        <w:t>пр. Ленина, д. 15</w:t>
      </w:r>
      <w:r w:rsidR="000860C3" w:rsidRPr="00794DE9">
        <w:t xml:space="preserve"> «А»</w:t>
      </w:r>
      <w:r w:rsidRPr="00794DE9">
        <w:t xml:space="preserve">, </w:t>
      </w:r>
      <w:r w:rsidR="000860C3" w:rsidRPr="00794DE9">
        <w:t>каб. 10</w:t>
      </w:r>
      <w:r w:rsidRPr="00794DE9">
        <w:t xml:space="preserve"> в рабочие дни:</w:t>
      </w:r>
      <w:r w:rsidR="006B4FDF" w:rsidRPr="00794DE9">
        <w:t xml:space="preserve"> </w:t>
      </w:r>
      <w:r w:rsidRPr="00794DE9">
        <w:t xml:space="preserve">с понедельника по </w:t>
      </w:r>
      <w:r w:rsidR="006B4FDF" w:rsidRPr="00794DE9">
        <w:t>пятницу</w:t>
      </w:r>
      <w:r w:rsidR="000860C3" w:rsidRPr="00794DE9">
        <w:t xml:space="preserve"> с 9.00 до 17.15</w:t>
      </w:r>
      <w:r w:rsidRPr="00794DE9">
        <w:t>, обеденный перерыв с 13.00 до 14.00.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начала подачи заявок</w:t>
      </w:r>
      <w:r w:rsidRPr="00794DE9">
        <w:t xml:space="preserve">: </w:t>
      </w:r>
      <w:r w:rsidR="004304E1" w:rsidRPr="00794DE9">
        <w:t xml:space="preserve">с </w:t>
      </w:r>
      <w:r w:rsidR="00894FB3">
        <w:t>14</w:t>
      </w:r>
      <w:r w:rsidR="00FD0FE9" w:rsidRPr="00794DE9">
        <w:t>.10</w:t>
      </w:r>
      <w:r w:rsidR="00531973" w:rsidRPr="00794DE9">
        <w:t>.201</w:t>
      </w:r>
      <w:r w:rsidR="00C2350E" w:rsidRPr="00794DE9">
        <w:t>8</w:t>
      </w:r>
      <w:r w:rsidRPr="00794DE9">
        <w:t xml:space="preserve"> с 9-00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окончания подачи заявок</w:t>
      </w:r>
      <w:r w:rsidR="00443A12" w:rsidRPr="00794DE9">
        <w:t xml:space="preserve">: </w:t>
      </w:r>
      <w:r w:rsidR="00894FB3">
        <w:t>16</w:t>
      </w:r>
      <w:r w:rsidR="0028315C" w:rsidRPr="00794DE9">
        <w:t>.</w:t>
      </w:r>
      <w:r w:rsidR="00FD0FE9" w:rsidRPr="00794DE9">
        <w:t>10</w:t>
      </w:r>
      <w:r w:rsidR="00531973" w:rsidRPr="00794DE9">
        <w:t>.201</w:t>
      </w:r>
      <w:r w:rsidR="00C2350E" w:rsidRPr="00794DE9">
        <w:t>8</w:t>
      </w:r>
      <w:r w:rsidR="004304E1" w:rsidRPr="00794DE9">
        <w:t xml:space="preserve"> до 1</w:t>
      </w:r>
      <w:r w:rsidR="00531973" w:rsidRPr="00794DE9">
        <w:t>7-15</w:t>
      </w:r>
      <w:r w:rsidR="00F15C8D" w:rsidRPr="00794DE9">
        <w:t xml:space="preserve">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t>Заявки, поданные позже указанного срока, не р</w:t>
      </w:r>
      <w:bookmarkStart w:id="9" w:name="_GoBack"/>
      <w:bookmarkEnd w:id="9"/>
      <w:r w:rsidRPr="00794DE9">
        <w:t>ассматриваются.</w:t>
      </w:r>
    </w:p>
    <w:p w:rsidR="00531973" w:rsidRPr="00794DE9" w:rsidRDefault="005B023C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Порядок предоставления заявки</w:t>
      </w:r>
      <w:r w:rsidRPr="00794DE9">
        <w:t>: путём вручения по рабочим дням.</w:t>
      </w:r>
    </w:p>
    <w:p w:rsidR="00502988" w:rsidRPr="00794DE9" w:rsidRDefault="002B427B" w:rsidP="0050298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794DE9">
        <w:rPr>
          <w:u w:val="single"/>
        </w:rPr>
        <w:t>Предмет</w:t>
      </w:r>
      <w:r w:rsidR="00DE6749" w:rsidRPr="00794DE9">
        <w:rPr>
          <w:u w:val="single"/>
        </w:rPr>
        <w:t xml:space="preserve"> отбора</w:t>
      </w:r>
      <w:r w:rsidR="00DE6749" w:rsidRPr="00794DE9">
        <w:t xml:space="preserve">: </w:t>
      </w:r>
      <w:r w:rsidR="002477A1" w:rsidRPr="00794DE9">
        <w:t xml:space="preserve">Отбор получателей субсидии на возмещение затрат </w:t>
      </w:r>
      <w:r w:rsidR="00531973" w:rsidRPr="00794DE9">
        <w:rPr>
          <w:b w:val="0"/>
        </w:rPr>
        <w:t xml:space="preserve"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</w:t>
      </w:r>
      <w:r w:rsidR="00531973" w:rsidRPr="00794DE9">
        <w:rPr>
          <w:b w:val="0"/>
        </w:rPr>
        <w:lastRenderedPageBreak/>
        <w:t xml:space="preserve">платежей населения Республики Саха (Якутия) за жилищно-коммунальные услуги (Дом.Онлайн)» </w:t>
      </w:r>
      <w:r w:rsidR="0066321B" w:rsidRPr="00794DE9">
        <w:rPr>
          <w:b w:val="0"/>
        </w:rPr>
        <w:t xml:space="preserve">в период с </w:t>
      </w:r>
      <w:r w:rsidR="00C3453B" w:rsidRPr="00794DE9">
        <w:rPr>
          <w:b w:val="0"/>
        </w:rPr>
        <w:t>01 сентября 2019</w:t>
      </w:r>
      <w:r w:rsidR="00443A12" w:rsidRPr="00794DE9">
        <w:rPr>
          <w:b w:val="0"/>
        </w:rPr>
        <w:t xml:space="preserve"> года по 3</w:t>
      </w:r>
      <w:r w:rsidR="00C2350E" w:rsidRPr="00794DE9">
        <w:rPr>
          <w:b w:val="0"/>
        </w:rPr>
        <w:t>1</w:t>
      </w:r>
      <w:r w:rsidR="00443A12" w:rsidRPr="00794DE9">
        <w:rPr>
          <w:b w:val="0"/>
        </w:rPr>
        <w:t xml:space="preserve"> </w:t>
      </w:r>
      <w:r w:rsidR="00C3453B" w:rsidRPr="00794DE9">
        <w:rPr>
          <w:b w:val="0"/>
        </w:rPr>
        <w:t>декабря 2019</w:t>
      </w:r>
      <w:r w:rsidR="00443A12" w:rsidRPr="00794DE9">
        <w:rPr>
          <w:b w:val="0"/>
        </w:rPr>
        <w:t xml:space="preserve"> год</w:t>
      </w:r>
      <w:r w:rsidR="00C2350E" w:rsidRPr="00794DE9">
        <w:rPr>
          <w:b w:val="0"/>
        </w:rPr>
        <w:t>а</w:t>
      </w:r>
      <w:r w:rsidR="00443A12" w:rsidRPr="00794DE9">
        <w:rPr>
          <w:b w:val="0"/>
        </w:rPr>
        <w:t>.</w:t>
      </w:r>
    </w:p>
    <w:p w:rsidR="00DE6749" w:rsidRPr="00794DE9" w:rsidRDefault="00DE6749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Критерии отбора получателей субсидии</w:t>
      </w:r>
      <w:r w:rsidRPr="00794DE9">
        <w:t>: см. Приложение.</w:t>
      </w:r>
    </w:p>
    <w:p w:rsidR="00502988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Источник финансирования</w:t>
      </w:r>
      <w:r w:rsidRPr="00794DE9">
        <w:t>: средства местного бюджета городско</w:t>
      </w:r>
      <w:r w:rsidR="004304E1" w:rsidRPr="00794DE9">
        <w:t xml:space="preserve">го округа «город Якутск» на </w:t>
      </w:r>
      <w:r w:rsidR="0061277E" w:rsidRPr="00794DE9">
        <w:t>2019</w:t>
      </w:r>
      <w:r w:rsidR="00443A12" w:rsidRPr="00794DE9">
        <w:t xml:space="preserve"> год, </w:t>
      </w:r>
      <w:r w:rsidR="00990AC8" w:rsidRPr="00794DE9">
        <w:t>с</w:t>
      </w:r>
      <w:r w:rsidR="00443A12" w:rsidRPr="00794DE9">
        <w:t xml:space="preserve"> </w:t>
      </w:r>
      <w:r w:rsidR="00011462" w:rsidRPr="00794DE9">
        <w:t>сентября по дека</w:t>
      </w:r>
      <w:r w:rsidR="00990AC8" w:rsidRPr="00794DE9">
        <w:t>брь</w:t>
      </w:r>
      <w:r w:rsidR="00011462" w:rsidRPr="00794DE9">
        <w:t xml:space="preserve"> 2019</w:t>
      </w:r>
      <w:r w:rsidR="00502988" w:rsidRPr="00794DE9">
        <w:t xml:space="preserve"> года.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4DE9">
        <w:rPr>
          <w:b/>
        </w:rPr>
        <w:t xml:space="preserve">Объем финансирования: </w:t>
      </w:r>
      <w:r w:rsidR="00011462" w:rsidRPr="00794DE9">
        <w:t xml:space="preserve">884 800,00 </w:t>
      </w:r>
      <w:r w:rsidR="00443A12" w:rsidRPr="00794DE9">
        <w:t xml:space="preserve"> </w:t>
      </w:r>
      <w:r w:rsidRPr="00794DE9">
        <w:t>(</w:t>
      </w:r>
      <w:r w:rsidR="00011462" w:rsidRPr="00794DE9">
        <w:t>восемьсот восемьдесят четыре тысячи восемьсот</w:t>
      </w:r>
      <w:r w:rsidRPr="00794DE9">
        <w:t>)</w:t>
      </w:r>
      <w:r w:rsidR="006B4FDF" w:rsidRPr="00794DE9">
        <w:t xml:space="preserve"> </w:t>
      </w:r>
      <w:r w:rsidRPr="00794DE9">
        <w:t>рубл</w:t>
      </w:r>
      <w:r w:rsidR="00502988" w:rsidRPr="00794DE9">
        <w:t>ей</w:t>
      </w:r>
      <w:r w:rsidRPr="00794DE9">
        <w:t xml:space="preserve"> 00 копеек.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t>За подробной информацией можете обратиться по телефон</w:t>
      </w:r>
      <w:r w:rsidR="001F287D" w:rsidRPr="00794DE9">
        <w:t>ам</w:t>
      </w:r>
      <w:r w:rsidRPr="00794DE9">
        <w:t>:</w:t>
      </w:r>
      <w:r w:rsidR="00B91EBB" w:rsidRPr="00794DE9">
        <w:t xml:space="preserve"> 8-4112-40-88-10; 8-4112-40-88-69</w:t>
      </w: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794DE9">
        <w:rPr>
          <w:b/>
          <w:u w:val="single"/>
        </w:rPr>
        <w:t>Приложения:</w:t>
      </w:r>
    </w:p>
    <w:p w:rsidR="00EA00F5" w:rsidRPr="00794DE9" w:rsidRDefault="00EA00F5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EA00F5" w:rsidRPr="00794DE9" w:rsidRDefault="00DE6749" w:rsidP="00EA0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Форма Заявки на предоставление субсидии.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Перечень документов, предоставляемых претендентом на получение субсидии.</w:t>
      </w:r>
    </w:p>
    <w:p w:rsidR="00DE6749" w:rsidRPr="00794DE9" w:rsidRDefault="001F287D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Категории лиц, имеющих право на получение субсидии, цель и порядок предоставления субсидии</w:t>
      </w:r>
      <w:r w:rsidR="00DE6749" w:rsidRPr="00794DE9">
        <w:t>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794DE9">
        <w:t>Проект соглашения  на предоставление субсидии.</w:t>
      </w:r>
    </w:p>
    <w:p w:rsidR="00443A12" w:rsidRPr="00794DE9" w:rsidRDefault="00443A12" w:rsidP="00443A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E6749" w:rsidRPr="00794DE9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B769E1" w:rsidRPr="00794DE9" w:rsidRDefault="00C2350E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B769E1" w:rsidRPr="00794DE9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 w:rsidRPr="00794DE9">
        <w:rPr>
          <w:b/>
        </w:rPr>
        <w:t>И.о. н</w:t>
      </w:r>
      <w:r w:rsidR="00DE6749" w:rsidRPr="00794DE9">
        <w:rPr>
          <w:b/>
        </w:rPr>
        <w:t>ачальник</w:t>
      </w:r>
      <w:r w:rsidRPr="00794DE9">
        <w:rPr>
          <w:b/>
        </w:rPr>
        <w:t>а</w:t>
      </w:r>
      <w:r w:rsidR="004304E1" w:rsidRPr="00794DE9">
        <w:rPr>
          <w:b/>
        </w:rPr>
        <w:tab/>
      </w:r>
      <w:r w:rsidR="004304E1" w:rsidRPr="00794DE9">
        <w:rPr>
          <w:b/>
        </w:rPr>
        <w:tab/>
      </w:r>
      <w:r w:rsidR="004304E1" w:rsidRPr="00794DE9">
        <w:rPr>
          <w:b/>
        </w:rPr>
        <w:tab/>
        <w:t xml:space="preserve"> </w:t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 w:rsidR="00F4441E">
        <w:rPr>
          <w:b/>
        </w:rPr>
        <w:t>Шомоев М. А.</w:t>
      </w:r>
    </w:p>
    <w:p w:rsidR="008A6001" w:rsidRPr="000D4A2B" w:rsidRDefault="008A6001" w:rsidP="008A6001">
      <w:pPr>
        <w:ind w:left="4500"/>
        <w:jc w:val="right"/>
        <w:rPr>
          <w:sz w:val="22"/>
          <w:szCs w:val="22"/>
        </w:rPr>
      </w:pPr>
      <w:bookmarkStart w:id="10" w:name="sub_1800"/>
      <w:r w:rsidRPr="000D4A2B">
        <w:rPr>
          <w:sz w:val="22"/>
          <w:szCs w:val="22"/>
        </w:rPr>
        <w:lastRenderedPageBreak/>
        <w:t>Приложение №</w:t>
      </w:r>
      <w:r w:rsidR="00547C13" w:rsidRPr="000D4A2B">
        <w:rPr>
          <w:sz w:val="22"/>
          <w:szCs w:val="22"/>
        </w:rPr>
        <w:t>1</w:t>
      </w:r>
    </w:p>
    <w:p w:rsidR="00EA00F5" w:rsidRPr="000D4A2B" w:rsidRDefault="00EA00F5" w:rsidP="00EA00F5">
      <w:pPr>
        <w:ind w:left="4500"/>
        <w:jc w:val="right"/>
        <w:rPr>
          <w:sz w:val="22"/>
          <w:szCs w:val="22"/>
        </w:rPr>
      </w:pPr>
      <w:r w:rsidRPr="000D4A2B">
        <w:rPr>
          <w:sz w:val="22"/>
          <w:szCs w:val="22"/>
        </w:rPr>
        <w:t>к информационному сообщению</w:t>
      </w:r>
    </w:p>
    <w:p w:rsidR="00EA00F5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F5" w:rsidRPr="00915B42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986" w:rsidRPr="00915B42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0"/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фирменном бланке с указанием наименования организации, адреса, телефона, с исходящей нумерацией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Заявление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предоставление субсидии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__________________________________________________________ в лице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(наименование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(Ф.И.О. руководителя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 xml:space="preserve">ознакомившись с Порядком предоставления субсидии на </w:t>
      </w:r>
      <w:bookmarkStart w:id="11" w:name="OLE_LINK41"/>
      <w:bookmarkStart w:id="12" w:name="OLE_LINK42"/>
      <w:r w:rsidRPr="00981977">
        <w:rPr>
          <w:sz w:val="22"/>
          <w:szCs w:val="22"/>
        </w:rPr>
        <w:t>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11"/>
      <w:bookmarkEnd w:id="12"/>
      <w:r w:rsidRPr="00981977">
        <w:rPr>
          <w:sz w:val="22"/>
          <w:szCs w:val="22"/>
        </w:rPr>
        <w:t xml:space="preserve">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Якутск»», просит обеспечить предоставление субсидии в сумме ________________________________________________________________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(сумма указывается цифрами и прописью)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на 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511"/>
        <w:gridCol w:w="2388"/>
        <w:gridCol w:w="1628"/>
        <w:gridCol w:w="1097"/>
        <w:gridCol w:w="1128"/>
        <w:gridCol w:w="1633"/>
      </w:tblGrid>
      <w:tr w:rsidR="00981977" w:rsidRPr="00981977" w:rsidTr="00011462">
        <w:tc>
          <w:tcPr>
            <w:tcW w:w="537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38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674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Виды ПУ</w:t>
            </w:r>
          </w:p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(ОДПУ/ИПУ)</w:t>
            </w:r>
          </w:p>
        </w:tc>
        <w:tc>
          <w:tcPr>
            <w:tcW w:w="1246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Марка и номер ПУ</w:t>
            </w:r>
          </w:p>
        </w:tc>
        <w:tc>
          <w:tcPr>
            <w:tcW w:w="1260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 ресурса</w:t>
            </w:r>
          </w:p>
        </w:tc>
        <w:tc>
          <w:tcPr>
            <w:tcW w:w="1682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Дата автоматизации отчетного периода</w:t>
            </w: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6095" w:type="dxa"/>
            <w:gridSpan w:val="4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Прилагаемые документы: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1.__________________________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3.__________________________ и т.д.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В дополнение представляем следующую информацию:</w:t>
      </w:r>
    </w:p>
    <w:p w:rsidR="00981977" w:rsidRPr="00B97350" w:rsidRDefault="00981977" w:rsidP="00B97350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7350">
        <w:rPr>
          <w:sz w:val="22"/>
          <w:szCs w:val="22"/>
        </w:rPr>
        <w:t>Адрес (место нахождения):</w:t>
      </w:r>
    </w:p>
    <w:p w:rsidR="00B97350" w:rsidRPr="00B97350" w:rsidRDefault="00B97350" w:rsidP="00B97350">
      <w:pPr>
        <w:pStyle w:val="ae"/>
        <w:widowControl w:val="0"/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812"/>
        <w:gridCol w:w="4573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Почтовый индекс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улицы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Корпус (строение)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Квартира (офис)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 Контактное лицо: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1"/>
        <w:gridCol w:w="4594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Рабочий телефон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3. Банковские реквизиты: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8"/>
        <w:gridCol w:w="4587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Руководитель: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Главный бухгалтер: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М.П.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«____» _______________ 20___ г.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(дата составления)</w:t>
      </w: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Default="00981977" w:rsidP="00B97350">
      <w:pPr>
        <w:rPr>
          <w:rFonts w:ascii="Arial" w:eastAsiaTheme="minorEastAsia" w:hAnsi="Arial" w:cs="Arial"/>
          <w:bCs/>
          <w:color w:val="26282F"/>
        </w:rPr>
      </w:pPr>
    </w:p>
    <w:p w:rsidR="00B97350" w:rsidRPr="00981977" w:rsidRDefault="00B97350" w:rsidP="00B97350">
      <w:pPr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F15C8D" w:rsidRDefault="00F15C8D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547C13">
        <w:rPr>
          <w:bCs/>
          <w:sz w:val="22"/>
          <w:szCs w:val="22"/>
        </w:rPr>
        <w:t>2</w:t>
      </w:r>
    </w:p>
    <w:p w:rsidR="00DE6749" w:rsidRPr="002467A7" w:rsidRDefault="00DE6749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>к информационному сообщению</w:t>
      </w: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86E20">
        <w:rPr>
          <w:b/>
          <w:bCs/>
        </w:rPr>
        <w:t>Перечень документов, прилагаемых к Заявке на получение субсидии</w:t>
      </w: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91F73" w:rsidRPr="00D86E20" w:rsidRDefault="00C91F73" w:rsidP="00981977">
      <w:pPr>
        <w:pStyle w:val="ConsPlusTitle"/>
        <w:widowControl/>
        <w:ind w:firstLine="540"/>
        <w:jc w:val="both"/>
        <w:rPr>
          <w:b w:val="0"/>
        </w:rPr>
      </w:pPr>
      <w:r w:rsidRPr="00D86E20">
        <w:rPr>
          <w:b w:val="0"/>
        </w:rPr>
        <w:t xml:space="preserve">Для участия в отборе на получение субсидии на возмещение затрат </w:t>
      </w:r>
      <w:r w:rsidR="00981977" w:rsidRPr="00D86E20">
        <w:rPr>
          <w:b w:val="0"/>
        </w:rPr>
        <w:t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</w:t>
      </w:r>
      <w:r w:rsidR="00BA6819" w:rsidRPr="00D86E20">
        <w:rPr>
          <w:b w:val="0"/>
        </w:rPr>
        <w:t>ом.Онлайн)» в период с 01 сентября 2019</w:t>
      </w:r>
      <w:r w:rsidR="005A1244" w:rsidRPr="00D86E20">
        <w:rPr>
          <w:b w:val="0"/>
        </w:rPr>
        <w:t xml:space="preserve"> года по 3</w:t>
      </w:r>
      <w:r w:rsidR="009D3725" w:rsidRPr="00D86E20">
        <w:rPr>
          <w:b w:val="0"/>
        </w:rPr>
        <w:t>1</w:t>
      </w:r>
      <w:r w:rsidR="005A1244" w:rsidRPr="00D86E20">
        <w:rPr>
          <w:b w:val="0"/>
        </w:rPr>
        <w:t xml:space="preserve"> </w:t>
      </w:r>
      <w:r w:rsidR="00BA6819" w:rsidRPr="00D86E20">
        <w:rPr>
          <w:b w:val="0"/>
        </w:rPr>
        <w:t>дека</w:t>
      </w:r>
      <w:r w:rsidR="009D3725" w:rsidRPr="00D86E20">
        <w:rPr>
          <w:b w:val="0"/>
        </w:rPr>
        <w:t>бр</w:t>
      </w:r>
      <w:r w:rsidR="005A1244" w:rsidRPr="00D86E20">
        <w:rPr>
          <w:b w:val="0"/>
        </w:rPr>
        <w:t xml:space="preserve">я </w:t>
      </w:r>
      <w:r w:rsidR="0028315C" w:rsidRPr="00D86E20">
        <w:rPr>
          <w:b w:val="0"/>
        </w:rPr>
        <w:t xml:space="preserve"> </w:t>
      </w:r>
      <w:r w:rsidR="00BA6819" w:rsidRPr="00D86E20">
        <w:rPr>
          <w:b w:val="0"/>
        </w:rPr>
        <w:t>2019</w:t>
      </w:r>
      <w:r w:rsidR="00981977" w:rsidRPr="00D86E20">
        <w:rPr>
          <w:b w:val="0"/>
        </w:rPr>
        <w:t xml:space="preserve"> год.</w:t>
      </w:r>
      <w:r w:rsidRPr="00D86E20">
        <w:rPr>
          <w:b w:val="0"/>
        </w:rPr>
        <w:t xml:space="preserve"> Претенденты представляют следующие документы: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1) </w:t>
      </w:r>
      <w:r w:rsidR="00981977" w:rsidRPr="00D86E20">
        <w:t>заявление, подписанное руководителем и главным бухгалтером, и заверенный печатью, с просьбой предоставить субсидию на возмещение затрат по обслуживанию автоматизированной системы технического и коммерческого учета энергоресурсов городского округа «город Якутск»,  автоматизации (передачи данных) показаний общедомовых и индивидуальных приборов учета в ЕИИАС ЖКУ (Дом.Онлайн)  с указанием перечня многоквартирных домов, расчетного счета для перечисления денежных средств и объема требуемых средств согласно приложению №1 к настоящему Порядку</w:t>
      </w:r>
      <w:r w:rsidRPr="00D86E20">
        <w:t>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2) </w:t>
      </w:r>
      <w:r w:rsidR="00401F7F" w:rsidRPr="00D86E20">
        <w:t xml:space="preserve"> </w:t>
      </w:r>
      <w:r w:rsidRPr="00D86E20">
        <w:t>копию свидетельства о государственной регистрации юридического лица;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3) </w:t>
      </w:r>
      <w:r w:rsidR="00401F7F" w:rsidRPr="00D86E20">
        <w:t xml:space="preserve"> </w:t>
      </w:r>
      <w:r w:rsidRPr="00D86E20">
        <w:t>копию устава;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4) </w:t>
      </w:r>
      <w:r w:rsidR="00401F7F" w:rsidRPr="00D86E20">
        <w:t xml:space="preserve"> </w:t>
      </w:r>
      <w:r w:rsidRPr="00D86E20">
        <w:t>полученную не ранее чем за 6 месяцев до дня размещения информационного сообщения о проведении отбора, выписку из Единого государственного реестра юридических лиц или нотариально заверенную копию такой выписки;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5) </w:t>
      </w:r>
      <w:r w:rsidR="00401F7F" w:rsidRPr="00D86E20">
        <w:t xml:space="preserve"> </w:t>
      </w:r>
      <w:r w:rsidRPr="00D86E20">
        <w:t>копию свидетельства о постановке на налоговый учет;</w:t>
      </w:r>
    </w:p>
    <w:p w:rsidR="00547C13" w:rsidRPr="00D86E20" w:rsidRDefault="00401F7F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6) </w:t>
      </w:r>
      <w:r w:rsidR="00547C13" w:rsidRPr="00D86E20">
        <w:t>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 (Далее – руководитель). В случае, если от имени Претендента на получение субсидии действует иное лицо, заявка на участие в отборе должна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 на получение субсидии, заявка на участие в отборе должна содержать также документ, подтверждающий полномочия такого лица.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7) </w:t>
      </w:r>
      <w:r w:rsidR="00401F7F" w:rsidRPr="00D86E20">
        <w:t xml:space="preserve"> </w:t>
      </w:r>
      <w:r w:rsidRPr="00D86E20"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401F7F" w:rsidRPr="00D86E20" w:rsidRDefault="00547C13" w:rsidP="00401F7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D86E20">
        <w:t xml:space="preserve">8) </w:t>
      </w:r>
      <w:r w:rsidR="00981977" w:rsidRPr="00D86E20">
        <w:t xml:space="preserve">документы, подтверждающие </w:t>
      </w:r>
      <w:r w:rsidR="00401F7F" w:rsidRPr="00D86E20">
        <w:t>фактически понесенные затраты по обслуживанию автоматизированной системы технического и коммерческого учета энергоресурсов городского округа «город Якутск»,  автоматизации (передачи данных) показаний общедомовых  и индивидуальных приборов в ЕИИАС ЖКУ (Дом.Онлайн): актов выполненных услуг и работ, по обслуживанию автоматизированной системы технического и коммерческого учета энергоресурсов городского округа «город Якутск», автоматизации (передача) показаний общедомовых приборов учета и индивидуальных приборов учета в программный продукт ЕИИАС ЖКУ (Дом.Онлайн);</w:t>
      </w: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6E20">
        <w:rPr>
          <w:bCs/>
        </w:rPr>
        <w:lastRenderedPageBreak/>
        <w:t>9)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443A12" w:rsidRPr="00D86E20" w:rsidRDefault="00443A12" w:rsidP="00BB73B8">
      <w:pPr>
        <w:autoSpaceDE w:val="0"/>
        <w:autoSpaceDN w:val="0"/>
        <w:adjustRightInd w:val="0"/>
        <w:ind w:firstLine="540"/>
        <w:jc w:val="both"/>
      </w:pPr>
      <w:r w:rsidRPr="00D86E20">
        <w:rPr>
          <w:bCs/>
        </w:rPr>
        <w:t>10) сметная документация</w:t>
      </w:r>
      <w:r w:rsidRPr="00D86E20">
        <w:t xml:space="preserve"> </w:t>
      </w:r>
      <w:r w:rsidRPr="00D86E20">
        <w:rPr>
          <w:bCs/>
        </w:rPr>
        <w:t xml:space="preserve">обслуживания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в период с 01 </w:t>
      </w:r>
      <w:r w:rsidR="00BA6819" w:rsidRPr="00D86E20">
        <w:rPr>
          <w:bCs/>
        </w:rPr>
        <w:t>сентября 2019</w:t>
      </w:r>
      <w:r w:rsidRPr="00D86E20">
        <w:rPr>
          <w:bCs/>
        </w:rPr>
        <w:t xml:space="preserve"> года по 3</w:t>
      </w:r>
      <w:r w:rsidR="00902B55" w:rsidRPr="00D86E20">
        <w:rPr>
          <w:bCs/>
        </w:rPr>
        <w:t>1</w:t>
      </w:r>
      <w:r w:rsidRPr="00D86E20">
        <w:rPr>
          <w:bCs/>
        </w:rPr>
        <w:t xml:space="preserve"> </w:t>
      </w:r>
      <w:r w:rsidR="00BA6819" w:rsidRPr="00D86E20">
        <w:rPr>
          <w:bCs/>
        </w:rPr>
        <w:t>дека</w:t>
      </w:r>
      <w:r w:rsidR="004B5FD8" w:rsidRPr="00D86E20">
        <w:rPr>
          <w:bCs/>
        </w:rPr>
        <w:t>бр</w:t>
      </w:r>
      <w:r w:rsidR="00BA6819" w:rsidRPr="00D86E20">
        <w:rPr>
          <w:bCs/>
        </w:rPr>
        <w:t>я 2019</w:t>
      </w:r>
      <w:r w:rsidRPr="00D86E20">
        <w:rPr>
          <w:bCs/>
        </w:rPr>
        <w:t xml:space="preserve"> год</w:t>
      </w:r>
      <w:r w:rsidR="004B5FD8" w:rsidRPr="00D86E20">
        <w:rPr>
          <w:bCs/>
        </w:rPr>
        <w:t>а</w:t>
      </w:r>
      <w:r w:rsidRPr="00D86E20">
        <w:rPr>
          <w:bCs/>
        </w:rPr>
        <w:t>.</w:t>
      </w:r>
    </w:p>
    <w:p w:rsidR="0067647A" w:rsidRPr="00D86E20" w:rsidRDefault="0067647A" w:rsidP="0067647A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86E20">
        <w:rPr>
          <w:rFonts w:eastAsia="Calibri"/>
          <w:b/>
          <w:lang w:eastAsia="en-US"/>
        </w:rPr>
        <w:t>Подтверждающие документы по критериям по к</w:t>
      </w:r>
      <w:r w:rsidRPr="00D86E20">
        <w:rPr>
          <w:rFonts w:eastAsia="Calibri"/>
          <w:b/>
        </w:rPr>
        <w:t>валификации участника и технической готовности к выполнению работ:</w:t>
      </w:r>
    </w:p>
    <w:p w:rsidR="0067647A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1) </w:t>
      </w:r>
      <w:r w:rsidR="00D86E20" w:rsidRPr="00D86E20">
        <w:t>Наличие в собственности или на ином законном основании программного комплекса, позволяющего удаленно снимать показания общедомовых приборов учета и индивидуальных приборов учета. Подтверждается копией сертификата.</w:t>
      </w:r>
    </w:p>
    <w:p w:rsidR="00D86E20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2) </w:t>
      </w:r>
      <w:r w:rsidR="00D86E20" w:rsidRPr="00D86E20">
        <w:t>Наличие квалифицированных кадров в штате или по договору гражданско-правового характера в области информационных технологий.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копиями документов об образовании, аттестации, прохождении повышения квалификации, трудовых договоров, трудовых книжек штатных работников,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3) 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4) 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</w:r>
    </w:p>
    <w:p w:rsidR="00D86E20" w:rsidRPr="00D86E20" w:rsidRDefault="00D86E20" w:rsidP="00D86E20">
      <w:pPr>
        <w:ind w:firstLine="567"/>
        <w:jc w:val="both"/>
      </w:pPr>
      <w:r w:rsidRPr="00D86E20">
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</w:r>
    </w:p>
    <w:p w:rsidR="00BB73B8" w:rsidRPr="00D86E20" w:rsidRDefault="00BB73B8" w:rsidP="00D86E20">
      <w:pPr>
        <w:autoSpaceDE w:val="0"/>
        <w:autoSpaceDN w:val="0"/>
        <w:adjustRightInd w:val="0"/>
        <w:jc w:val="both"/>
      </w:pP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702F6" w:rsidRPr="00D86E20" w:rsidRDefault="00C702F6" w:rsidP="00C702F6">
      <w:pPr>
        <w:autoSpaceDE w:val="0"/>
        <w:autoSpaceDN w:val="0"/>
        <w:adjustRightInd w:val="0"/>
        <w:ind w:firstLine="540"/>
        <w:jc w:val="both"/>
      </w:pPr>
      <w:r w:rsidRPr="00D86E20">
        <w:t>Претенденты не допускаются к участию в отборе в случаях:</w:t>
      </w:r>
    </w:p>
    <w:p w:rsidR="00C702F6" w:rsidRPr="00D86E20" w:rsidRDefault="00BB73B8" w:rsidP="00C702F6">
      <w:pPr>
        <w:autoSpaceDE w:val="0"/>
        <w:autoSpaceDN w:val="0"/>
        <w:adjustRightInd w:val="0"/>
        <w:ind w:firstLine="540"/>
        <w:jc w:val="both"/>
      </w:pPr>
      <w:r w:rsidRPr="00D86E20">
        <w:t xml:space="preserve">- </w:t>
      </w:r>
      <w:r w:rsidR="00C702F6" w:rsidRPr="00D86E20">
        <w:t>несоблюдения требований, предусмотренных приложением № 2 к настоящему информационному сообщению;</w:t>
      </w:r>
    </w:p>
    <w:p w:rsidR="00BB73B8" w:rsidRPr="00D86E20" w:rsidRDefault="00C702F6" w:rsidP="00BB73B8">
      <w:pPr>
        <w:autoSpaceDE w:val="0"/>
        <w:autoSpaceDN w:val="0"/>
        <w:adjustRightInd w:val="0"/>
        <w:ind w:firstLine="540"/>
        <w:jc w:val="both"/>
      </w:pPr>
      <w:r w:rsidRPr="00D86E20">
        <w:t>- представления недостоверных сведений;</w:t>
      </w:r>
    </w:p>
    <w:p w:rsidR="00EA00F5" w:rsidRPr="00D86E20" w:rsidRDefault="00C702F6" w:rsidP="00C91F73">
      <w:pPr>
        <w:autoSpaceDE w:val="0"/>
        <w:autoSpaceDN w:val="0"/>
        <w:adjustRightInd w:val="0"/>
        <w:ind w:firstLine="540"/>
        <w:jc w:val="both"/>
      </w:pPr>
      <w:r w:rsidRPr="00D86E20">
        <w:t>- подачи заявки по истечении срока подачи таких заявок, установленного в информационно</w:t>
      </w:r>
      <w:r w:rsidR="00BB73B8" w:rsidRPr="00D86E20">
        <w:t>м сообщении о проведении отбора;</w:t>
      </w: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>- непредставления полного необходимого перечня документов;</w:t>
      </w:r>
    </w:p>
    <w:p w:rsidR="00BB73B8" w:rsidRDefault="00BB73B8" w:rsidP="00D86E20">
      <w:pPr>
        <w:autoSpaceDE w:val="0"/>
        <w:autoSpaceDN w:val="0"/>
        <w:adjustRightInd w:val="0"/>
        <w:ind w:firstLine="540"/>
        <w:jc w:val="both"/>
      </w:pPr>
      <w:r w:rsidRPr="00D86E20">
        <w:t>- несоблюдения требований по оформлению заявки и документов.</w:t>
      </w:r>
    </w:p>
    <w:p w:rsidR="00D86E20" w:rsidRPr="00D86E20" w:rsidRDefault="00D86E20" w:rsidP="00D86E20">
      <w:pPr>
        <w:autoSpaceDE w:val="0"/>
        <w:autoSpaceDN w:val="0"/>
        <w:adjustRightInd w:val="0"/>
        <w:ind w:firstLine="540"/>
        <w:jc w:val="both"/>
      </w:pPr>
    </w:p>
    <w:p w:rsidR="00F15C8D" w:rsidRDefault="00F15C8D" w:rsidP="00F15C8D">
      <w:pPr>
        <w:ind w:left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3</w:t>
      </w:r>
    </w:p>
    <w:p w:rsidR="00DE6749" w:rsidRDefault="00DE6749" w:rsidP="00C702F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F15C8D" w:rsidRPr="00D86E20" w:rsidRDefault="00F15C8D" w:rsidP="00F15C8D">
      <w:pPr>
        <w:ind w:left="5580"/>
        <w:rPr>
          <w:b/>
          <w:bCs/>
        </w:rPr>
      </w:pPr>
    </w:p>
    <w:p w:rsidR="00EE704B" w:rsidRPr="00D86E20" w:rsidRDefault="00F15C8D" w:rsidP="00F15C8D">
      <w:pPr>
        <w:jc w:val="center"/>
        <w:rPr>
          <w:b/>
          <w:bCs/>
        </w:rPr>
      </w:pPr>
      <w:r w:rsidRPr="00D86E20">
        <w:rPr>
          <w:b/>
          <w:bCs/>
        </w:rPr>
        <w:t>Категории лиц</w:t>
      </w:r>
      <w:r w:rsidR="00767F14" w:rsidRPr="00D86E20">
        <w:rPr>
          <w:b/>
          <w:bCs/>
        </w:rPr>
        <w:t xml:space="preserve">, имеющих право на получение субсидии, </w:t>
      </w:r>
    </w:p>
    <w:p w:rsidR="00DE6749" w:rsidRPr="00D86E20" w:rsidRDefault="00767F14" w:rsidP="00F15C8D">
      <w:pPr>
        <w:jc w:val="center"/>
        <w:rPr>
          <w:b/>
          <w:bCs/>
        </w:rPr>
      </w:pPr>
      <w:r w:rsidRPr="00D86E20">
        <w:rPr>
          <w:b/>
          <w:bCs/>
        </w:rPr>
        <w:t>цель и порядок предоставления субсидии</w:t>
      </w:r>
    </w:p>
    <w:p w:rsidR="00701ADA" w:rsidRPr="00D86E20" w:rsidRDefault="00701ADA" w:rsidP="00DE6749">
      <w:pPr>
        <w:jc w:val="right"/>
        <w:rPr>
          <w:b/>
          <w:bCs/>
        </w:rPr>
      </w:pPr>
    </w:p>
    <w:p w:rsidR="00981977" w:rsidRPr="00D86E20" w:rsidRDefault="00981977" w:rsidP="00B91EBB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 xml:space="preserve">Целью предоставления </w:t>
      </w:r>
      <w:r w:rsidR="00B91EBB" w:rsidRPr="00D86E20">
        <w:rPr>
          <w:rFonts w:eastAsiaTheme="minorEastAsia"/>
        </w:rPr>
        <w:t xml:space="preserve">субсидии является </w:t>
      </w:r>
      <w:r w:rsidRPr="00D86E20">
        <w:rPr>
          <w:rFonts w:eastAsiaTheme="minorEastAsia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в том числе: 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а) сбор, обработка и ретрансляция данных по общедомовым приборам учета в ЕИИАС ЖКУ (Дом.Онлайн);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в)   установка удаленного рабочего места, далее по тексту (УРМ) (до 70 ед.);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г) разработка и дальнейшая корректировка межсерверного протокола передачи данных по приборам учета;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д)  разработка драйверов для новых приборов учета энергоресурсов и для устройств сбора и передачи данных;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е)    обновление картографического материала;</w:t>
      </w:r>
    </w:p>
    <w:p w:rsidR="00767F14" w:rsidRPr="00D86E20" w:rsidRDefault="000D4A2B" w:rsidP="000D4A2B">
      <w:pPr>
        <w:jc w:val="both"/>
        <w:rPr>
          <w:bCs/>
        </w:rPr>
      </w:pPr>
      <w:r w:rsidRPr="00D86E20">
        <w:rPr>
          <w:rFonts w:eastAsiaTheme="minorEastAsia"/>
        </w:rPr>
        <w:t xml:space="preserve">          </w:t>
      </w:r>
      <w:r w:rsidR="00981977" w:rsidRPr="00D86E20">
        <w:rPr>
          <w:rFonts w:eastAsiaTheme="minorEastAsia"/>
        </w:rPr>
        <w:t>ж)  доработка УРМ, согласно функциональных обязанностей участников информационного взаимодействия.»</w:t>
      </w:r>
    </w:p>
    <w:p w:rsidR="00767F14" w:rsidRPr="00D86E20" w:rsidRDefault="00767F14" w:rsidP="00767F14">
      <w:pPr>
        <w:ind w:firstLine="709"/>
        <w:jc w:val="both"/>
        <w:rPr>
          <w:bCs/>
        </w:rPr>
      </w:pPr>
      <w:r w:rsidRPr="00D86E20">
        <w:rPr>
          <w:bCs/>
        </w:rPr>
        <w:t xml:space="preserve">Категориями лиц, имеющих право на получение субсидий, являются юридические лица (за исключением государственных (муниципальных) учреждений), </w:t>
      </w:r>
      <w:r w:rsidR="000D4A2B" w:rsidRPr="00D86E20">
        <w:rPr>
          <w:bCs/>
        </w:rPr>
        <w:t>понесшие затраты по обслуживанию автоматизированной системы технического и коммерческого учета энергоресурсов городского округа «город Якутск»,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далее по тексту (ЕИИАС ЖКУ (Дом.Онлайн)) ежемесячно в период 30 числа текущего месяца.</w:t>
      </w:r>
    </w:p>
    <w:p w:rsidR="007636DB" w:rsidRPr="00D86E20" w:rsidRDefault="007636DB" w:rsidP="00767F14">
      <w:pPr>
        <w:ind w:firstLine="709"/>
        <w:jc w:val="both"/>
        <w:rPr>
          <w:bCs/>
        </w:rPr>
      </w:pP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1)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 xml:space="preserve"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Pr="00D86E20">
        <w:rPr>
          <w:rFonts w:ascii="Times New Roman" w:hAnsi="Times New Roman" w:cs="Times New Roman"/>
          <w:sz w:val="24"/>
          <w:szCs w:val="24"/>
        </w:rPr>
        <w:lastRenderedPageBreak/>
        <w:t>срок исполнения по которым наступил в соответствии с законодательством Российской Федерации;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5)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7636DB" w:rsidRPr="00D86E20" w:rsidRDefault="007636DB" w:rsidP="007636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ab/>
        <w:t>6) предоставление достоверных сведений в заявке.</w:t>
      </w:r>
    </w:p>
    <w:p w:rsidR="007636DB" w:rsidRPr="00D86E20" w:rsidRDefault="007636DB" w:rsidP="007636DB">
      <w:pPr>
        <w:rPr>
          <w:bCs/>
        </w:rPr>
      </w:pPr>
    </w:p>
    <w:p w:rsidR="007636DB" w:rsidRPr="00D86E20" w:rsidRDefault="007636DB" w:rsidP="007636DB">
      <w:pPr>
        <w:pStyle w:val="ConsPlusNormal"/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Комиссия по отбору претендентов на получение субсидии при рассмотрении заявлений определяет победителя по следующим критериям:</w:t>
      </w:r>
    </w:p>
    <w:p w:rsidR="007636DB" w:rsidRPr="00E669CC" w:rsidRDefault="007636DB" w:rsidP="007636DB">
      <w:pPr>
        <w:pStyle w:val="ConsPlusNormal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54"/>
        <w:gridCol w:w="3543"/>
        <w:gridCol w:w="2552"/>
        <w:gridCol w:w="1134"/>
      </w:tblGrid>
      <w:tr w:rsidR="007636DB" w:rsidRPr="00041024" w:rsidTr="00810F68">
        <w:trPr>
          <w:trHeight w:val="467"/>
        </w:trPr>
        <w:tc>
          <w:tcPr>
            <w:tcW w:w="468" w:type="dxa"/>
            <w:shd w:val="clear" w:color="auto" w:fill="auto"/>
          </w:tcPr>
          <w:p w:rsidR="007636DB" w:rsidRPr="00041024" w:rsidRDefault="007636DB" w:rsidP="00810F68">
            <w:pPr>
              <w:ind w:firstLine="540"/>
              <w:jc w:val="center"/>
            </w:pPr>
            <w:r w:rsidRPr="00041024">
              <w:t>№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Наименование критерия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Значение критерия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  <w:r w:rsidRPr="00041024">
              <w:t>Количество баллов</w:t>
            </w:r>
          </w:p>
        </w:tc>
      </w:tr>
      <w:tr w:rsidR="007636DB" w:rsidRPr="00041024" w:rsidTr="00810F68">
        <w:trPr>
          <w:trHeight w:val="240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1.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Квалификация участника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 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right="41"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6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7 до 10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квалифицированных кадров в штате или по договору гражданско-правового характера в области информационных технологий.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копиями документов об образовании, </w:t>
            </w:r>
            <w:r w:rsidRPr="00041024">
              <w:lastRenderedPageBreak/>
              <w:t>аттестации, прохождении повышения квалификации, трудовых договоров, трудовых книжек штатных работников, заверенными подписью уполномоченного лица претендента.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человек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194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7 человек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19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  <w:r w:rsidRPr="00041024">
      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      </w: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Менее 500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501 до 1000 приборов учета 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1001 до 1500 домов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20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1501 до 2000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2001 до 3000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45</w:t>
            </w:r>
          </w:p>
        </w:tc>
      </w:tr>
      <w:tr w:rsidR="007636DB" w:rsidRPr="00041024" w:rsidTr="00810F68">
        <w:trPr>
          <w:trHeight w:val="917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2.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Техническая готовность к выполнению работ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 xml:space="preserve">Наличие в собственности или на ином законном основании программного комплекса, позволяющего удаленно снимать показания общедомовых приборов учета и </w:t>
            </w:r>
            <w:r w:rsidRPr="00041024">
              <w:lastRenderedPageBreak/>
              <w:t>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left="-143" w:firstLine="683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 xml:space="preserve">Имеется 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</w:tbl>
    <w:p w:rsidR="007636DB" w:rsidRPr="007636DB" w:rsidRDefault="007636DB" w:rsidP="007636DB">
      <w:pPr>
        <w:shd w:val="clear" w:color="auto" w:fill="FFFFFF"/>
        <w:ind w:firstLine="709"/>
        <w:jc w:val="both"/>
        <w:rPr>
          <w:color w:val="000000" w:themeColor="text1"/>
        </w:rPr>
      </w:pPr>
      <w:r w:rsidRPr="007636DB">
        <w:rPr>
          <w:color w:val="000000" w:themeColor="text1"/>
        </w:rPr>
        <w:lastRenderedPageBreak/>
        <w:t>Победителем признается участник, набравший наибольшее количество баллов.</w:t>
      </w:r>
    </w:p>
    <w:p w:rsidR="007636DB" w:rsidRPr="007636DB" w:rsidRDefault="007636DB" w:rsidP="007636DB">
      <w:pPr>
        <w:rPr>
          <w:bCs/>
        </w:rPr>
      </w:pP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7636DB">
        <w:t>Претенденты, не допускаются к участию в отборе в случаях: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1) не соответствия </w:t>
      </w:r>
      <w:r w:rsidRPr="007636DB">
        <w:rPr>
          <w:shd w:val="clear" w:color="auto" w:fill="FFFFFF"/>
        </w:rPr>
        <w:t>категориям лиц, имеющих право на получение </w:t>
      </w:r>
      <w:hyperlink r:id="rId7" w:anchor="/document/26744306/entry/1101" w:history="1">
        <w:r w:rsidRPr="007636DB">
          <w:rPr>
            <w:rStyle w:val="a3"/>
            <w:shd w:val="clear" w:color="auto" w:fill="FFFFFF"/>
          </w:rPr>
          <w:t>субсидий</w:t>
        </w:r>
      </w:hyperlink>
      <w:r w:rsidRPr="007636DB">
        <w:rPr>
          <w:shd w:val="clear" w:color="auto" w:fill="FFFFFF"/>
        </w:rPr>
        <w:t xml:space="preserve"> (юридические лица и индивидуальные предприниматели (за исключением субсидии государственным (муниципальным) учреждением)</w:t>
      </w:r>
      <w:r w:rsidRPr="007636DB">
        <w:t>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2) предоставления недостоверных сведений;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3) несоблюдение требований, к оформлению документов;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4) заявки поданы по истечении срока подачи таких заявок, установленного в извещении о проведении отбора;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Комиссия по результатам рассмотрения заявок</w:t>
      </w:r>
      <w:r w:rsidR="00B91EBB" w:rsidRPr="007636DB">
        <w:rPr>
          <w:bCs/>
        </w:rPr>
        <w:t xml:space="preserve"> принимает решение о признании П</w:t>
      </w:r>
      <w:r w:rsidRPr="007636DB">
        <w:rPr>
          <w:bCs/>
        </w:rPr>
        <w:t>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 xml:space="preserve">В случае, если по результатам рассмотрения заявок Комиссия принимает </w:t>
      </w:r>
      <w:r w:rsidR="00B91EBB" w:rsidRPr="007636DB">
        <w:rPr>
          <w:bCs/>
        </w:rPr>
        <w:t>решение о признании нескольких П</w:t>
      </w:r>
      <w:r w:rsidRPr="007636DB">
        <w:rPr>
          <w:bCs/>
        </w:rPr>
        <w:t xml:space="preserve">ретендентов соответствующим требованиям настоящего Порядка, то перечень получателей субсидии формируется в том порядке, в котором осуществлена запись о приеме заявок в журнале приема заявок на предоставление субсидии в пределах доведенных лимитов бюджетных обязательств на очередной финансовый год. </w:t>
      </w:r>
    </w:p>
    <w:p w:rsidR="00767F14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Срок принятия Комиссией решения составляет 3 (три) рабочих дня после окончания срока приема заявок.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</w:p>
    <w:p w:rsidR="00F15C8D" w:rsidRPr="002467A7" w:rsidRDefault="00F15C8D" w:rsidP="00F15C8D">
      <w:pPr>
        <w:jc w:val="both"/>
        <w:rPr>
          <w:sz w:val="22"/>
          <w:szCs w:val="22"/>
        </w:rPr>
      </w:pPr>
    </w:p>
    <w:p w:rsidR="00F15C8D" w:rsidRDefault="00F15C8D" w:rsidP="00F15C8D">
      <w:pPr>
        <w:ind w:firstLine="360"/>
        <w:jc w:val="right"/>
        <w:rPr>
          <w:sz w:val="22"/>
          <w:szCs w:val="22"/>
        </w:rPr>
      </w:pPr>
    </w:p>
    <w:p w:rsidR="00C702F6" w:rsidRDefault="00C70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BD0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lastRenderedPageBreak/>
        <w:t>Приложение №</w:t>
      </w:r>
      <w:r w:rsidR="00547C13">
        <w:rPr>
          <w:sz w:val="22"/>
          <w:szCs w:val="22"/>
        </w:rPr>
        <w:t>4</w:t>
      </w:r>
    </w:p>
    <w:p w:rsidR="00DE6749" w:rsidRPr="002467A7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C41BD0" w:rsidRDefault="00C41BD0" w:rsidP="00701ADA">
      <w:pPr>
        <w:jc w:val="both"/>
        <w:rPr>
          <w:sz w:val="22"/>
          <w:szCs w:val="22"/>
        </w:rPr>
      </w:pPr>
    </w:p>
    <w:p w:rsidR="004E04F3" w:rsidRDefault="004E04F3" w:rsidP="004E04F3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Default="004E04F3" w:rsidP="000E7BB1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Pr="00211D01" w:rsidRDefault="004E04F3" w:rsidP="004E04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3" w:name="sub_110"/>
      <w:r w:rsidRPr="00211D01">
        <w:rPr>
          <w:b/>
          <w:sz w:val="28"/>
          <w:szCs w:val="28"/>
        </w:rPr>
        <w:t>ТИПОВОЕ СОГЛАШЕНИЕ</w:t>
      </w:r>
    </w:p>
    <w:bookmarkEnd w:id="13"/>
    <w:p w:rsidR="004E04F3" w:rsidRPr="00A350C4" w:rsidRDefault="004E04F3" w:rsidP="004E04F3">
      <w:pPr>
        <w:ind w:left="1068"/>
        <w:jc w:val="center"/>
        <w:rPr>
          <w:b/>
          <w:sz w:val="27"/>
          <w:szCs w:val="27"/>
        </w:rPr>
      </w:pPr>
      <w:r w:rsidRPr="00A350C4">
        <w:rPr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 </w:t>
      </w:r>
      <w:r w:rsidRPr="00A350C4">
        <w:rPr>
          <w:b/>
          <w:bCs/>
          <w:sz w:val="27"/>
          <w:szCs w:val="27"/>
        </w:rPr>
        <w:t>на возмещение затрат</w:t>
      </w:r>
      <w:r w:rsidRPr="00A350C4">
        <w:rPr>
          <w:b/>
          <w:bCs/>
          <w:color w:val="26282F"/>
          <w:sz w:val="27"/>
          <w:szCs w:val="27"/>
        </w:rPr>
        <w:t xml:space="preserve"> по </w:t>
      </w:r>
      <w:r w:rsidRPr="00A350C4">
        <w:rPr>
          <w:b/>
          <w:sz w:val="27"/>
          <w:szCs w:val="27"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E04F3" w:rsidRPr="004D3C79" w:rsidTr="00F9787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4E04F3" w:rsidRPr="004D3C79" w:rsidTr="00F9787E">
        <w:trPr>
          <w:trHeight w:val="591"/>
        </w:trPr>
        <w:tc>
          <w:tcPr>
            <w:tcW w:w="361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4E04F3" w:rsidRPr="004D3C79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F3" w:rsidRPr="004D3C79" w:rsidRDefault="004E04F3" w:rsidP="004E04F3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4E04F3" w:rsidRPr="004D3C79" w:rsidTr="00F9787E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jc w:val="center"/>
            </w:pPr>
            <w:r w:rsidRPr="004D3C79">
              <w:t xml:space="preserve">                      </w:t>
            </w:r>
            <w:r w:rsidRPr="004D3C79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4E04F3" w:rsidRPr="004D3C79" w:rsidTr="00F9787E">
        <w:trPr>
          <w:trHeight w:val="600"/>
        </w:trPr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3C79">
              <w:rPr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E04F3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sz w:val="27"/>
          <w:szCs w:val="27"/>
        </w:rPr>
      </w:pPr>
      <w:bookmarkStart w:id="14" w:name="Par82"/>
      <w:bookmarkEnd w:id="14"/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bCs/>
          <w:i/>
          <w:sz w:val="18"/>
          <w:szCs w:val="18"/>
        </w:rPr>
      </w:pPr>
      <w:r w:rsidRPr="00A350C4">
        <w:rPr>
          <w:sz w:val="27"/>
          <w:szCs w:val="27"/>
        </w:rPr>
        <w:t>Муниципальное казенное учреждение «Расчетно-биллинговый центр»  городского округа «город Якутск»</w:t>
      </w:r>
      <w:r>
        <w:rPr>
          <w:sz w:val="27"/>
          <w:szCs w:val="27"/>
        </w:rPr>
        <w:t xml:space="preserve">, </w:t>
      </w:r>
      <w:r w:rsidRPr="004D3C79">
        <w:rPr>
          <w:sz w:val="28"/>
          <w:szCs w:val="28"/>
        </w:rPr>
        <w:t xml:space="preserve">которому как получателю средств бюджета </w:t>
      </w:r>
      <w:r>
        <w:rPr>
          <w:sz w:val="28"/>
          <w:szCs w:val="28"/>
        </w:rPr>
        <w:t>городского округа «город Якутск»</w:t>
      </w:r>
      <w:r w:rsidRPr="00E8337C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доведены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>лимиты бюджетных обязательств</w:t>
      </w:r>
      <w:r w:rsidRPr="00AC6C45">
        <w:rPr>
          <w:sz w:val="28"/>
          <w:szCs w:val="28"/>
        </w:rPr>
        <w:t xml:space="preserve"> на предоставление субсидии в соответствии со статьей</w:t>
      </w:r>
      <w:r>
        <w:rPr>
          <w:sz w:val="28"/>
          <w:szCs w:val="28"/>
        </w:rPr>
        <w:t xml:space="preserve"> </w:t>
      </w:r>
      <w:r w:rsidRPr="00AC6C45">
        <w:rPr>
          <w:sz w:val="28"/>
          <w:szCs w:val="28"/>
        </w:rPr>
        <w:t xml:space="preserve">78 Бюджетного кодекса Российской Федерации, именуемый в дальнейшем </w:t>
      </w:r>
      <w:r>
        <w:rPr>
          <w:sz w:val="28"/>
          <w:szCs w:val="28"/>
        </w:rPr>
        <w:t>«</w:t>
      </w:r>
      <w:r w:rsidRPr="00A350C4">
        <w:rPr>
          <w:sz w:val="27"/>
          <w:szCs w:val="27"/>
        </w:rPr>
        <w:t>Получатель бюджетных средств</w:t>
      </w:r>
      <w:r>
        <w:rPr>
          <w:sz w:val="28"/>
          <w:szCs w:val="28"/>
        </w:rPr>
        <w:t xml:space="preserve">» </w:t>
      </w:r>
      <w:r w:rsidRPr="00AC6C45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AC6C45">
        <w:rPr>
          <w:sz w:val="28"/>
          <w:szCs w:val="28"/>
        </w:rPr>
        <w:t>ице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A350C4">
        <w:rPr>
          <w:sz w:val="27"/>
          <w:szCs w:val="27"/>
        </w:rPr>
        <w:t>директора Бонарь Галины Михайловны, действующего</w:t>
      </w:r>
      <w:r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Устава,</w:t>
      </w:r>
      <w:r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с одной стороны и __________________________________</w:t>
      </w:r>
      <w:r w:rsidRPr="00AC6C4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,   </w:t>
      </w:r>
      <w:r w:rsidRPr="00AC6C45">
        <w:rPr>
          <w:bCs/>
          <w:i/>
          <w:sz w:val="18"/>
          <w:szCs w:val="18"/>
        </w:rPr>
        <w:t xml:space="preserve">(наименование юридического лица,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индивидуального</w:t>
      </w:r>
      <w:r>
        <w:rPr>
          <w:bCs/>
          <w:i/>
          <w:sz w:val="18"/>
          <w:szCs w:val="18"/>
        </w:rPr>
        <w:t xml:space="preserve">                                                                    </w:t>
      </w:r>
      <w:r w:rsidRPr="00AC6C45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именуемый в дальнейшем «</w:t>
      </w:r>
      <w:r w:rsidRPr="00A350C4">
        <w:rPr>
          <w:sz w:val="27"/>
          <w:szCs w:val="27"/>
        </w:rPr>
        <w:t>Получатель субсидии</w:t>
      </w:r>
      <w:r w:rsidRPr="00AC6C45">
        <w:rPr>
          <w:sz w:val="28"/>
          <w:szCs w:val="28"/>
        </w:rPr>
        <w:t>», в лице _________________________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__________________________________________________________________,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лица, представляющего Получателя, или уполномоченного им лица, фамилия, имя, отчество </w:t>
      </w:r>
      <w:r>
        <w:rPr>
          <w:bCs/>
          <w:i/>
          <w:sz w:val="18"/>
          <w:szCs w:val="18"/>
        </w:rPr>
        <w:t xml:space="preserve">(при наличии) </w:t>
      </w:r>
      <w:r w:rsidRPr="00AC6C45">
        <w:rPr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действующего на</w:t>
      </w:r>
      <w:r w:rsidRPr="00AC6C45"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основании _________________________________________</w:t>
      </w:r>
    </w:p>
    <w:p w:rsidR="004E04F3" w:rsidRPr="00165CC1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AC6C45">
        <w:rPr>
          <w:sz w:val="28"/>
          <w:szCs w:val="28"/>
        </w:rPr>
        <w:t>______________________________</w:t>
      </w:r>
      <w:r w:rsidRPr="00165CC1">
        <w:rPr>
          <w:sz w:val="28"/>
          <w:szCs w:val="28"/>
        </w:rPr>
        <w:t>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4E04F3" w:rsidRPr="00A350C4" w:rsidRDefault="004E04F3" w:rsidP="004E04F3">
      <w:pPr>
        <w:contextualSpacing/>
        <w:jc w:val="both"/>
        <w:rPr>
          <w:sz w:val="28"/>
          <w:szCs w:val="28"/>
        </w:rPr>
      </w:pPr>
      <w:r w:rsidRPr="00A350C4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A350C4">
        <w:rPr>
          <w:sz w:val="28"/>
          <w:szCs w:val="28"/>
        </w:rPr>
        <w:br/>
        <w:t>с Бюджетным кодексом Российской Федерации, Поряд</w:t>
      </w:r>
      <w:r>
        <w:rPr>
          <w:sz w:val="28"/>
          <w:szCs w:val="28"/>
        </w:rPr>
        <w:t>ком</w:t>
      </w:r>
      <w:r w:rsidRPr="00A350C4">
        <w:rPr>
          <w:sz w:val="28"/>
          <w:szCs w:val="28"/>
        </w:rPr>
        <w:t xml:space="preserve">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</w:t>
      </w:r>
      <w:r w:rsidRPr="00A350C4">
        <w:rPr>
          <w:sz w:val="28"/>
          <w:szCs w:val="28"/>
        </w:rPr>
        <w:lastRenderedPageBreak/>
        <w:t>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  <w:r>
        <w:rPr>
          <w:sz w:val="28"/>
          <w:szCs w:val="28"/>
        </w:rPr>
        <w:t>, утвержденным</w:t>
      </w:r>
      <w:r w:rsidRPr="00A350C4">
        <w:rPr>
          <w:sz w:val="28"/>
          <w:szCs w:val="28"/>
        </w:rPr>
        <w:t xml:space="preserve"> постановлением Окружной администрации города Якутска от 03 декабря 2014 года № 345п</w:t>
      </w:r>
      <w:r w:rsidRPr="00E8337C">
        <w:rPr>
          <w:sz w:val="28"/>
          <w:szCs w:val="28"/>
        </w:rPr>
        <w:t xml:space="preserve"> (далее – П</w:t>
      </w:r>
      <w:r>
        <w:rPr>
          <w:sz w:val="28"/>
          <w:szCs w:val="28"/>
        </w:rPr>
        <w:t>орядок</w:t>
      </w:r>
      <w:r w:rsidRPr="00E8337C">
        <w:rPr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4E04F3" w:rsidRPr="00E8337C" w:rsidRDefault="004E04F3" w:rsidP="004E04F3">
      <w:pPr>
        <w:widowControl w:val="0"/>
        <w:autoSpaceDE w:val="0"/>
        <w:autoSpaceDN w:val="0"/>
        <w:adjustRightInd w:val="0"/>
        <w:jc w:val="both"/>
      </w:pP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37C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/>
          <w:sz w:val="22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Pr="00E833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20__ году </w:t>
      </w:r>
      <w:r w:rsidRPr="00EE7D79">
        <w:rPr>
          <w:rFonts w:ascii="Times New Roman" w:hAnsi="Times New Roman" w:cs="Times New Roman"/>
          <w:sz w:val="28"/>
          <w:szCs w:val="28"/>
        </w:rPr>
        <w:t>субсидии: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1.1.1.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EE7D7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 w:rsidRPr="004E04F3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обслуживанию </w:t>
      </w:r>
      <w:r w:rsidRPr="001A330A">
        <w:rPr>
          <w:rFonts w:ascii="Times New Roman" w:hAnsi="Times New Roman" w:cs="Times New Roman"/>
          <w:sz w:val="27"/>
          <w:szCs w:val="27"/>
        </w:rPr>
        <w:t>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в многоквартирных домах, расположенных на территории городского округа «город Якутск»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а) сбор, обработка и ретрансляция данных по общедомовым приборам учета в ЕИИАС ЖКУ (Дом.Онлайн);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в)   установка удаленного рабочего места, далее по тексту (УРМ) (до 70 ед.);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г) разработка и дальнейшая корректировка межсерверного протокола передачи данных по приборам учета;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д)  разработка драйверов для новых приборов учета энергоресурсов и для устройств сбора и передачи данных;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е)    обновление картографического материала;</w:t>
      </w:r>
    </w:p>
    <w:p w:rsidR="004E04F3" w:rsidRDefault="004E04F3" w:rsidP="004E04F3">
      <w:pPr>
        <w:pStyle w:val="ae"/>
        <w:ind w:left="0" w:firstLine="567"/>
        <w:jc w:val="both"/>
        <w:rPr>
          <w:sz w:val="28"/>
          <w:szCs w:val="28"/>
        </w:rPr>
      </w:pPr>
      <w:r w:rsidRPr="001A330A">
        <w:rPr>
          <w:sz w:val="27"/>
          <w:szCs w:val="27"/>
        </w:rPr>
        <w:t>ж)  доработка УРМ, согласно функциональных обязанностей участников информационн</w:t>
      </w:r>
      <w:r>
        <w:rPr>
          <w:sz w:val="27"/>
          <w:szCs w:val="27"/>
        </w:rPr>
        <w:t xml:space="preserve">ого взаимодействия </w:t>
      </w:r>
      <w:r w:rsidRPr="001A330A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Субсидия):</w:t>
      </w:r>
    </w:p>
    <w:p w:rsidR="004E04F3" w:rsidRPr="00D21F61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>направленных на (далее субсидия)</w:t>
      </w:r>
    </w:p>
    <w:p w:rsidR="004E04F3" w:rsidRDefault="004E04F3" w:rsidP="004E0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Pr="00EE7D7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E04F3" w:rsidRPr="000E0617" w:rsidRDefault="004E04F3" w:rsidP="004E04F3">
      <w:pPr>
        <w:widowControl w:val="0"/>
        <w:autoSpaceDE w:val="0"/>
        <w:autoSpaceDN w:val="0"/>
        <w:adjustRightInd w:val="0"/>
        <w:ind w:firstLine="567"/>
        <w:jc w:val="both"/>
      </w:pP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 xml:space="preserve">        2.1. Субсидия предоставляется в соответствии с лимитами бюджетных обязательств, </w:t>
      </w:r>
      <w:r>
        <w:rPr>
          <w:sz w:val="28"/>
          <w:szCs w:val="28"/>
        </w:rPr>
        <w:t>доведенными Главному распорядителю бюджетных средств</w:t>
      </w:r>
      <w:r w:rsidRPr="0076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AC6C45">
        <w:rPr>
          <w:sz w:val="28"/>
          <w:szCs w:val="28"/>
        </w:rPr>
        <w:t>по</w:t>
      </w:r>
      <w:r>
        <w:rPr>
          <w:sz w:val="28"/>
          <w:szCs w:val="28"/>
        </w:rPr>
        <w:t>лучателю</w:t>
      </w:r>
      <w:r w:rsidRPr="00AC6C45">
        <w:rPr>
          <w:sz w:val="28"/>
          <w:szCs w:val="28"/>
        </w:rPr>
        <w:t xml:space="preserve"> </w:t>
      </w:r>
      <w:r w:rsidRPr="002928C6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городского округа «город Якутск»</w:t>
      </w:r>
      <w:r w:rsidRPr="002928C6">
        <w:rPr>
          <w:sz w:val="28"/>
          <w:szCs w:val="28"/>
        </w:rPr>
        <w:t>, по кодам классификации расходов бюджетов Российской Федерации</w:t>
      </w:r>
      <w:r w:rsidRPr="00AC6C45">
        <w:rPr>
          <w:sz w:val="28"/>
          <w:szCs w:val="28"/>
        </w:rPr>
        <w:t xml:space="preserve"> (далее – коды БК) на цели, указанные в разделе </w:t>
      </w:r>
      <w:r w:rsidRPr="00AC6C45">
        <w:rPr>
          <w:sz w:val="28"/>
          <w:szCs w:val="28"/>
          <w:lang w:val="en-US"/>
        </w:rPr>
        <w:t>I</w:t>
      </w:r>
      <w:r w:rsidRPr="00AC6C45">
        <w:rPr>
          <w:sz w:val="28"/>
          <w:szCs w:val="28"/>
        </w:rPr>
        <w:t xml:space="preserve"> настоящего Соглашения, в следующем размере:</w:t>
      </w:r>
    </w:p>
    <w:p w:rsidR="004E04F3" w:rsidRPr="00AC6C45" w:rsidRDefault="004E04F3" w:rsidP="004E04F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lastRenderedPageBreak/>
        <w:t xml:space="preserve">        в 20__ году ________ (_________) ру</w:t>
      </w:r>
      <w:r>
        <w:rPr>
          <w:rFonts w:ascii="Times New Roman" w:hAnsi="Times New Roman" w:cs="Times New Roman"/>
          <w:sz w:val="28"/>
          <w:szCs w:val="28"/>
        </w:rPr>
        <w:t>блей - по коду БК _____________.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4E04F3" w:rsidRPr="00AC6C45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7D7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субсидии:</w:t>
      </w: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цели</w:t>
      </w:r>
      <w:r w:rsidRPr="00EE7D7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F34CC">
        <w:rPr>
          <w:rFonts w:ascii="Times New Roman" w:hAnsi="Times New Roman" w:cs="Times New Roman"/>
          <w:sz w:val="28"/>
          <w:szCs w:val="28"/>
        </w:rPr>
        <w:t>;</w:t>
      </w:r>
    </w:p>
    <w:p w:rsidR="004E04F3" w:rsidRDefault="004E04F3" w:rsidP="004E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3.1.2. 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>ри представлении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Получателю бюджетных средств </w:t>
      </w:r>
      <w:r w:rsidRPr="00EE7D79">
        <w:rPr>
          <w:sz w:val="28"/>
          <w:szCs w:val="28"/>
        </w:rPr>
        <w:t>документов, подтверждающих факт произведенных Получателем</w:t>
      </w:r>
      <w:r>
        <w:rPr>
          <w:sz w:val="28"/>
          <w:szCs w:val="28"/>
        </w:rPr>
        <w:t xml:space="preserve"> субсидии затрат</w:t>
      </w:r>
      <w:r w:rsidRPr="00EE7D79">
        <w:rPr>
          <w:sz w:val="28"/>
          <w:szCs w:val="28"/>
        </w:rPr>
        <w:t>, на возмещение</w:t>
      </w:r>
      <w:r w:rsidRPr="00A53623"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которых</w:t>
      </w:r>
      <w:r w:rsidRPr="004D28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EE7D79">
        <w:rPr>
          <w:sz w:val="28"/>
          <w:szCs w:val="28"/>
        </w:rPr>
        <w:t xml:space="preserve"> Субсидия в соответствии с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</w:t>
      </w:r>
      <w:r>
        <w:rPr>
          <w:sz w:val="28"/>
          <w:szCs w:val="28"/>
        </w:rPr>
        <w:t>:</w:t>
      </w:r>
    </w:p>
    <w:p w:rsidR="004E04F3" w:rsidRPr="001A330A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акты выполненных работ между Получателем бюджетных средств и Получателем субсидии;</w:t>
      </w:r>
    </w:p>
    <w:p w:rsidR="004E04F3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 документы, подтверждающие фактически понесенные затраты актов выполненных работ, акт приемки выполненных работ по обслуживанию автоматизированной системы технического и коммерческого учета энергоресурсов городского округа «город Якутск» и автоматизации (передачи данных) показаний общедомовых  и индивидуальных приборов учета многоквартирных домов расположенных на территории городского округа «город Якутск»  в программный продукт ЕИИАС</w:t>
      </w:r>
      <w:r>
        <w:rPr>
          <w:sz w:val="27"/>
          <w:szCs w:val="27"/>
        </w:rPr>
        <w:t xml:space="preserve"> ЖКУ (Дом.Онлайн).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7D79">
        <w:rPr>
          <w:rFonts w:ascii="Times New Roman" w:hAnsi="Times New Roman" w:cs="Times New Roman"/>
          <w:sz w:val="28"/>
          <w:szCs w:val="28"/>
        </w:rPr>
        <w:t>убсидия предоставляется при соблюдении иных условий, в том числе: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5" w:name="sub_221"/>
      <w:r w:rsidRPr="006F690F">
        <w:rPr>
          <w:sz w:val="28"/>
          <w:szCs w:val="28"/>
        </w:rPr>
        <w:t>1) получатель субсидии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4F3" w:rsidRDefault="004E04F3" w:rsidP="004E04F3">
      <w:pPr>
        <w:ind w:firstLine="567"/>
        <w:jc w:val="both"/>
        <w:rPr>
          <w:sz w:val="28"/>
          <w:szCs w:val="28"/>
        </w:rPr>
      </w:pPr>
      <w:bookmarkStart w:id="16" w:name="sub_222"/>
      <w:bookmarkEnd w:id="15"/>
      <w:r w:rsidRPr="006F690F">
        <w:rPr>
          <w:sz w:val="28"/>
          <w:szCs w:val="28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(Дом.Онлайн)"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  <w:bookmarkStart w:id="17" w:name="sub_223"/>
      <w:bookmarkEnd w:id="16"/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r w:rsidRPr="006F690F">
        <w:rPr>
          <w:sz w:val="28"/>
          <w:szCs w:val="28"/>
        </w:rPr>
        <w:lastRenderedPageBreak/>
        <w:t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8" w:name="sub_224"/>
      <w:bookmarkEnd w:id="17"/>
      <w:r w:rsidRPr="006F690F">
        <w:rPr>
          <w:sz w:val="28"/>
          <w:szCs w:val="28"/>
        </w:rPr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9" w:name="sub_225"/>
      <w:bookmarkEnd w:id="18"/>
      <w:r>
        <w:rPr>
          <w:sz w:val="28"/>
          <w:szCs w:val="28"/>
        </w:rPr>
        <w:t>5) получатель субсидий не должен</w:t>
      </w:r>
      <w:r w:rsidRPr="006F690F">
        <w:rPr>
          <w:sz w:val="28"/>
          <w:szCs w:val="28"/>
        </w:rPr>
        <w:t xml:space="preserve">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6F690F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получателем бюджетных средств, и органами муниципального финансового контроля проверок соблюдения ею условий, целей и порядка предоставления субсидий;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90F">
        <w:rPr>
          <w:rFonts w:ascii="Times New Roman" w:hAnsi="Times New Roman" w:cs="Times New Roman"/>
          <w:sz w:val="28"/>
          <w:szCs w:val="28"/>
        </w:rPr>
        <w:t xml:space="preserve"> </w:t>
      </w:r>
      <w:r w:rsidRPr="006F69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F690F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получаемых средств иностранной валюты, за исключением операций, осуществляемых в соответствии с </w:t>
      </w:r>
      <w:hyperlink r:id="rId8" w:history="1">
        <w:r w:rsidRPr="00B67872">
          <w:rPr>
            <w:rStyle w:val="af1"/>
            <w:rFonts w:ascii="Times New Roman" w:hAnsi="Times New Roman"/>
            <w:color w:val="000000"/>
            <w:sz w:val="28"/>
            <w:szCs w:val="28"/>
          </w:rPr>
          <w:t>валютным законодательством</w:t>
        </w:r>
      </w:hyperlink>
      <w:r w:rsidRPr="00B67872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6F690F">
        <w:rPr>
          <w:rFonts w:ascii="Times New Roman" w:hAnsi="Times New Roman" w:cs="Times New Roman"/>
          <w:sz w:val="28"/>
          <w:szCs w:val="28"/>
        </w:rPr>
        <w:t>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bookmarkEnd w:id="19"/>
    <w:p w:rsidR="004E04F3" w:rsidRPr="006F690F" w:rsidRDefault="004E04F3" w:rsidP="004E04F3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EE7D79">
        <w:rPr>
          <w:rFonts w:ascii="Times New Roman" w:hAnsi="Times New Roman" w:cs="Times New Roman"/>
          <w:sz w:val="28"/>
          <w:szCs w:val="28"/>
        </w:rPr>
        <w:t>3.3. Перечисление Субсидии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ежемесячно (Приложение №1)</w:t>
      </w:r>
      <w:r w:rsidRPr="00EE7D79"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на счет Получателя, открытый в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Pr="00EE7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позднее десятого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B67872">
        <w:rPr>
          <w:rFonts w:ascii="Times New Roman" w:hAnsi="Times New Roman" w:cs="Times New Roman"/>
          <w:color w:val="000000"/>
          <w:sz w:val="28"/>
          <w:szCs w:val="28"/>
        </w:rPr>
        <w:t>пункте 3.1.2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 обязуется</w:t>
      </w:r>
      <w:r w:rsidRPr="00AC6C45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4E04F3" w:rsidRPr="002A4985" w:rsidRDefault="004E04F3" w:rsidP="004E04F3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A7832">
        <w:rPr>
          <w:rFonts w:ascii="Times New Roman" w:hAnsi="Times New Roman" w:cs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проверку представляемых Получателем документов, указанных в пункте(ах) 3.1.2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EE7D79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перечисление Субсидии на счет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3.3 настоящего Соглашения;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 xml:space="preserve">  к настоящему Соглашению, являющемуся неотъемлемой частью настоящего Соглашения;</w:t>
      </w:r>
    </w:p>
    <w:p w:rsidR="004E04F3" w:rsidRPr="000E0617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оценку достижения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(или) иных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или Получателем бюджетных средств в соответствии с пунктом </w:t>
      </w: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тчета(ов)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в приложении № 3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Соглашению</w:t>
      </w:r>
      <w:r w:rsidRPr="00EE7D7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контроль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 w:rsidRPr="00423EEB">
        <w:rPr>
          <w:rFonts w:ascii="Times New Roman" w:hAnsi="Times New Roman" w:cs="Times New Roman"/>
          <w:sz w:val="28"/>
          <w:szCs w:val="28"/>
        </w:rPr>
        <w:t>настоящим Соглашением, в том числе в части достоверности представляемых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23EEB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сведений,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Pr="0082470F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D79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6</w:t>
      </w:r>
      <w:r w:rsidRPr="00EE7D79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д</w:t>
      </w:r>
      <w:r w:rsidRPr="00EE7D79">
        <w:rPr>
          <w:color w:val="000000"/>
          <w:sz w:val="28"/>
          <w:szCs w:val="28"/>
        </w:rPr>
        <w:t xml:space="preserve">окументов, </w:t>
      </w:r>
      <w:r w:rsidRPr="00EE7D79">
        <w:rPr>
          <w:sz w:val="28"/>
          <w:szCs w:val="28"/>
        </w:rPr>
        <w:t>представленных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 запросу </w:t>
      </w:r>
      <w:r>
        <w:rPr>
          <w:sz w:val="28"/>
          <w:szCs w:val="28"/>
        </w:rPr>
        <w:t xml:space="preserve">Получателем бюджетных средств </w:t>
      </w:r>
      <w:r w:rsidRPr="00EE7D79">
        <w:rPr>
          <w:sz w:val="28"/>
          <w:szCs w:val="28"/>
        </w:rPr>
        <w:t>в соответствии с пунктом 4.3.</w:t>
      </w:r>
      <w:r>
        <w:rPr>
          <w:sz w:val="28"/>
          <w:szCs w:val="28"/>
        </w:rPr>
        <w:t>4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05394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</w:t>
      </w:r>
      <w:r w:rsidRPr="00053943">
        <w:rPr>
          <w:rFonts w:ascii="Times New Roman" w:hAnsi="Times New Roman" w:cs="Times New Roman"/>
          <w:sz w:val="28"/>
          <w:szCs w:val="28"/>
        </w:rPr>
        <w:t>числе указания в документах, представленных Получателем в соответствии с настоящим Соглашением, недостоверных сведений 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3943">
        <w:rPr>
          <w:rFonts w:ascii="Times New Roman" w:hAnsi="Times New Roman" w:cs="Times New Roman"/>
          <w:sz w:val="28"/>
          <w:szCs w:val="28"/>
        </w:rPr>
        <w:t xml:space="preserve">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 с указанием</w:t>
      </w:r>
      <w:r w:rsidRPr="0005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 w:rsidRPr="00053943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ов возврата Субсидии</w:t>
      </w:r>
      <w:r w:rsidRPr="00053943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53943">
        <w:rPr>
          <w:rFonts w:ascii="Times New Roman" w:hAnsi="Times New Roman" w:cs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943">
        <w:rPr>
          <w:rFonts w:ascii="Times New Roman" w:hAnsi="Times New Roman"/>
          <w:sz w:val="28"/>
          <w:szCs w:val="28"/>
        </w:rPr>
        <w:t> случае, если Получателем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053943">
        <w:rPr>
          <w:rFonts w:ascii="Times New Roman" w:hAnsi="Times New Roman"/>
          <w:sz w:val="28"/>
          <w:szCs w:val="28"/>
        </w:rPr>
        <w:t xml:space="preserve"> не достигнуты</w:t>
      </w:r>
      <w:r w:rsidRPr="00EE7D79">
        <w:rPr>
          <w:rFonts w:ascii="Times New Roman" w:hAnsi="Times New Roman"/>
          <w:sz w:val="28"/>
          <w:szCs w:val="28"/>
        </w:rPr>
        <w:t xml:space="preserve"> значения показателей результативности и (или) иных показателей, установленных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субсидии или Получателем бюджетных средств </w:t>
      </w:r>
      <w:r w:rsidRPr="00EE7D7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</w:t>
      </w:r>
      <w:r w:rsidRPr="00EE7D79">
        <w:rPr>
          <w:rFonts w:ascii="Times New Roman" w:hAnsi="Times New Roman"/>
          <w:sz w:val="28"/>
          <w:szCs w:val="28"/>
        </w:rPr>
        <w:t>нктом 4.1.</w:t>
      </w:r>
      <w:r>
        <w:rPr>
          <w:rFonts w:ascii="Times New Roman" w:hAnsi="Times New Roman"/>
          <w:sz w:val="28"/>
          <w:szCs w:val="28"/>
        </w:rPr>
        <w:t>4</w:t>
      </w:r>
      <w:r w:rsidRPr="00EE7D79">
        <w:rPr>
          <w:rFonts w:ascii="Times New Roman" w:hAnsi="Times New Roman"/>
          <w:sz w:val="28"/>
          <w:szCs w:val="28"/>
        </w:rPr>
        <w:t> настоящего Соглашения, применя</w:t>
      </w:r>
      <w:r>
        <w:rPr>
          <w:rFonts w:ascii="Times New Roman" w:hAnsi="Times New Roman"/>
          <w:sz w:val="28"/>
          <w:szCs w:val="28"/>
        </w:rPr>
        <w:t>ть</w:t>
      </w:r>
      <w:r w:rsidRPr="00EE7D79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форме, </w:t>
      </w:r>
      <w:r>
        <w:rPr>
          <w:rFonts w:ascii="Times New Roman" w:hAnsi="Times New Roman"/>
          <w:sz w:val="28"/>
          <w:szCs w:val="28"/>
        </w:rPr>
        <w:t xml:space="preserve">установленной в приложении № 5 </w:t>
      </w:r>
      <w:r w:rsidRPr="00EE7D79">
        <w:rPr>
          <w:rFonts w:ascii="Times New Roman" w:hAnsi="Times New Roman"/>
          <w:sz w:val="28"/>
          <w:szCs w:val="28"/>
        </w:rPr>
        <w:t>к настоящему Соглашению, являющейся неотъемлемой частью настоящего Соглашения, с обязательным уведомлением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EE7D79">
        <w:rPr>
          <w:rFonts w:ascii="Times New Roman" w:hAnsi="Times New Roman"/>
          <w:sz w:val="28"/>
          <w:szCs w:val="28"/>
        </w:rPr>
        <w:t xml:space="preserve"> рабочих дней с даты принятия указанного решения</w:t>
      </w:r>
      <w:r>
        <w:rPr>
          <w:rFonts w:ascii="Times New Roman" w:hAnsi="Times New Roman"/>
          <w:sz w:val="28"/>
          <w:szCs w:val="28"/>
        </w:rPr>
        <w:t xml:space="preserve"> о применении штрафных санкций</w:t>
      </w:r>
      <w:r w:rsidRPr="00EE7D79">
        <w:rPr>
          <w:rFonts w:ascii="Times New Roman" w:hAnsi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предложения, документы и иную информацию, направленную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>, в том числе в соответствии с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E7D79">
        <w:rPr>
          <w:rFonts w:ascii="Times New Roman" w:hAnsi="Times New Roman" w:cs="Times New Roman"/>
          <w:sz w:val="28"/>
          <w:szCs w:val="28"/>
        </w:rPr>
        <w:t>о принятом решении (при необходимости);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разъяснения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>со дня получения обращения Получателя в соответствии с пунктом 4.4.2 настоящего Соглашения;</w:t>
      </w:r>
    </w:p>
    <w:p w:rsidR="004E04F3" w:rsidRDefault="004E04F3" w:rsidP="004E04F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C4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4.2.1. 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данного изменения;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 xml:space="preserve">риостанавливать предоставление Субсидии в случае установления </w:t>
      </w:r>
      <w:r>
        <w:rPr>
          <w:sz w:val="28"/>
          <w:szCs w:val="28"/>
        </w:rPr>
        <w:t>Получателем бюджетных средств</w:t>
      </w:r>
      <w:r w:rsidRPr="00EE7D79">
        <w:rPr>
          <w:sz w:val="28"/>
          <w:szCs w:val="28"/>
        </w:rPr>
        <w:t xml:space="preserve"> или получения от органа </w:t>
      </w:r>
      <w:r>
        <w:rPr>
          <w:sz w:val="28"/>
          <w:szCs w:val="28"/>
        </w:rPr>
        <w:t>муниципального</w:t>
      </w:r>
      <w:r w:rsidRPr="00EE7D79">
        <w:rPr>
          <w:sz w:val="28"/>
          <w:szCs w:val="28"/>
        </w:rPr>
        <w:t xml:space="preserve"> финансового контроля информации о факте(ах) нарушения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порядка, целей и условий предоставления Субсидии, предусмотренных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sz w:val="28"/>
          <w:szCs w:val="28"/>
        </w:rPr>
        <w:t xml:space="preserve">10 </w:t>
      </w:r>
      <w:r w:rsidRPr="00EE7D79">
        <w:rPr>
          <w:sz w:val="28"/>
          <w:szCs w:val="28"/>
        </w:rPr>
        <w:t xml:space="preserve"> рабочего дня с даты принятия решения о приостановлении;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4.2.3. </w:t>
      </w:r>
      <w:r>
        <w:rPr>
          <w:sz w:val="28"/>
          <w:szCs w:val="28"/>
        </w:rPr>
        <w:t>з</w:t>
      </w:r>
      <w:r w:rsidRPr="00EE7D79">
        <w:rPr>
          <w:sz w:val="28"/>
          <w:szCs w:val="28"/>
        </w:rPr>
        <w:t xml:space="preserve">апрашивать у Получателя </w:t>
      </w:r>
      <w:r>
        <w:rPr>
          <w:sz w:val="28"/>
          <w:szCs w:val="28"/>
        </w:rPr>
        <w:t xml:space="preserve">субсидии </w:t>
      </w:r>
      <w:r w:rsidRPr="00EE7D79">
        <w:rPr>
          <w:sz w:val="28"/>
          <w:szCs w:val="28"/>
        </w:rPr>
        <w:t>документы и информацию, необходимые для осуществления контроля за соблюдением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порядка, целей и условий предоставления Субсидии, установленных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соответствии с пунктом 4.1.</w:t>
      </w:r>
      <w:r>
        <w:rPr>
          <w:sz w:val="28"/>
          <w:szCs w:val="28"/>
        </w:rPr>
        <w:t>6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4.3. 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обязуется: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r w:rsidRPr="0082470F">
        <w:rPr>
          <w:rFonts w:ascii="Times New Roman" w:hAnsi="Times New Roman" w:cs="Times New Roman"/>
          <w:sz w:val="28"/>
          <w:szCs w:val="28"/>
        </w:rPr>
        <w:t>пунктом 3.1.2,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E7D79">
        <w:rPr>
          <w:rFonts w:ascii="Times New Roman" w:hAnsi="Times New Roman" w:cs="Times New Roman"/>
          <w:sz w:val="28"/>
          <w:szCs w:val="28"/>
        </w:rPr>
        <w:t>Соглашения;</w:t>
      </w:r>
    </w:p>
    <w:p w:rsidR="004E04F3" w:rsidRPr="00AC6C45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EE7D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AC6C45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Pr="00AC6C45"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 w:rsidRPr="00AC6C4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 или Получателем бюджетных средств в соответствии с пунктом 4.1.4 настоящего Соглашения</w:t>
      </w:r>
      <w:r w:rsidRPr="00AC6C45">
        <w:rPr>
          <w:rFonts w:ascii="Times New Roman" w:hAnsi="Times New Roman" w:cs="Times New Roman"/>
          <w:sz w:val="28"/>
          <w:szCs w:val="28"/>
        </w:rPr>
        <w:t>;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4.3.3. представлять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/>
          <w:color w:val="000000"/>
          <w:sz w:val="28"/>
          <w:szCs w:val="28"/>
        </w:rPr>
        <w:t xml:space="preserve">4.3.3.1. отчет о достижении значений показателей результативности в соответствии с пунктом </w:t>
      </w:r>
      <w:r w:rsidRPr="0082470F">
        <w:rPr>
          <w:rFonts w:ascii="Times New Roman" w:hAnsi="Times New Roman"/>
          <w:sz w:val="28"/>
          <w:szCs w:val="28"/>
        </w:rPr>
        <w:t>4.1.5.1 настоящего Соглашения не позднее 7 рабочего дня, следующего за отчетным месяцем</w:t>
      </w:r>
      <w:r>
        <w:rPr>
          <w:rFonts w:ascii="Times New Roman" w:hAnsi="Times New Roman"/>
          <w:sz w:val="28"/>
          <w:szCs w:val="28"/>
        </w:rPr>
        <w:t>.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E04F3" w:rsidRPr="00E41308" w:rsidRDefault="004E04F3" w:rsidP="004E04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</w:t>
      </w:r>
      <w:r w:rsidRPr="00EE7D79">
        <w:rPr>
          <w:sz w:val="28"/>
          <w:szCs w:val="28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</w:t>
      </w:r>
      <w:r>
        <w:rPr>
          <w:sz w:val="28"/>
          <w:szCs w:val="28"/>
        </w:rPr>
        <w:t>оящего Соглашения, в течение 7</w:t>
      </w:r>
      <w:r w:rsidRPr="00EE7D79">
        <w:rPr>
          <w:sz w:val="28"/>
          <w:szCs w:val="28"/>
        </w:rPr>
        <w:t xml:space="preserve"> рабочих дней со дня получения указанного запроса;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/>
          <w:sz w:val="28"/>
          <w:szCs w:val="28"/>
        </w:rPr>
        <w:t>4.3.</w:t>
      </w:r>
      <w:r>
        <w:rPr>
          <w:rFonts w:ascii="Times New Roman CYR" w:hAnsi="Times New Roman CYR"/>
          <w:sz w:val="28"/>
          <w:szCs w:val="28"/>
        </w:rPr>
        <w:t>5</w:t>
      </w:r>
      <w:r w:rsidRPr="00EE7D79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в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случае получения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>требования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 CYR" w:hAnsi="Times New Roman CYR" w:cs="Times New Roman"/>
          <w:sz w:val="28"/>
          <w:szCs w:val="28"/>
        </w:rPr>
        <w:lastRenderedPageBreak/>
        <w:t>в соответствии с пунктом 4.1.</w:t>
      </w:r>
      <w:r>
        <w:rPr>
          <w:rFonts w:ascii="Times New Roman CYR" w:hAnsi="Times New Roman CYR" w:cs="Times New Roman"/>
          <w:sz w:val="28"/>
          <w:szCs w:val="28"/>
        </w:rPr>
        <w:t>7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настоящего Соглашения</w:t>
      </w:r>
      <w:r>
        <w:rPr>
          <w:rFonts w:ascii="Times New Roman CYR" w:hAnsi="Times New Roman CYR" w:cs="Times New Roman"/>
          <w:sz w:val="28"/>
          <w:szCs w:val="28"/>
        </w:rPr>
        <w:t xml:space="preserve"> либо получения от органа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представления (предписания)</w:t>
      </w:r>
      <w:r w:rsidRPr="00EE7D79">
        <w:rPr>
          <w:rFonts w:ascii="Times New Roman CYR" w:hAnsi="Times New Roman CYR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>.1.</w:t>
      </w:r>
      <w:r w:rsidRPr="00EE7D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"/>
          <w:sz w:val="28"/>
          <w:szCs w:val="28"/>
        </w:rPr>
        <w:t>в</w:t>
      </w:r>
      <w:r w:rsidRPr="00EE7D79">
        <w:rPr>
          <w:rFonts w:ascii="Times New Roman CYR" w:hAnsi="Times New Roman CYR"/>
          <w:sz w:val="28"/>
          <w:szCs w:val="28"/>
        </w:rPr>
        <w:t>озвращать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Якутск» 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4E04F3" w:rsidRPr="002311ED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>озвращать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 </w:t>
      </w:r>
      <w:r w:rsidRPr="00EE7D79"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решения о применении к Получателю штрафных санкций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2311ED">
        <w:rPr>
          <w:rFonts w:ascii="Times New Roman" w:hAnsi="Times New Roman" w:cs="Times New Roman"/>
          <w:sz w:val="28"/>
          <w:szCs w:val="28"/>
        </w:rPr>
        <w:t>;</w:t>
      </w:r>
    </w:p>
    <w:p w:rsidR="004E04F3" w:rsidRPr="000E0617" w:rsidRDefault="004E04F3" w:rsidP="004E04F3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E7D79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7</w:t>
      </w:r>
      <w:r w:rsidRPr="00EE7D7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4.4. 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4.4.1. 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 xml:space="preserve">аправлять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 xml:space="preserve">бращаться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EE7D79">
        <w:rPr>
          <w:rFonts w:ascii="Times New Roman" w:hAnsi="Times New Roman" w:cs="Times New Roman"/>
          <w:sz w:val="28"/>
          <w:szCs w:val="28"/>
        </w:rPr>
        <w:t>зъяснений в связи 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D79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7D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  <w:r w:rsidRPr="00EE7D7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пункта 4.2.1 настоящего Соглашения, 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 и оформляется в виде дополнительного соглашения к настоящему Соглашению по форме в соответствии с </w:t>
      </w:r>
      <w:r w:rsidRPr="0082470F">
        <w:rPr>
          <w:rFonts w:ascii="Times New Roman" w:hAnsi="Times New Roman" w:cs="Times New Roman"/>
          <w:sz w:val="28"/>
          <w:szCs w:val="28"/>
        </w:rPr>
        <w:t>приложением № 6 к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являющимся неотъемлемой частью настоящего Соглашения.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7D79">
        <w:rPr>
          <w:rFonts w:ascii="Times New Roman" w:hAnsi="Times New Roman" w:cs="Times New Roman"/>
          <w:sz w:val="28"/>
          <w:szCs w:val="28"/>
        </w:rPr>
        <w:t>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З</w:t>
      </w:r>
      <w:r w:rsidRPr="00EE7D79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 Настоящее Соглашен</w:t>
      </w:r>
      <w:r>
        <w:rPr>
          <w:rFonts w:ascii="Times New Roman" w:hAnsi="Times New Roman" w:cs="Times New Roman"/>
          <w:sz w:val="28"/>
          <w:szCs w:val="28"/>
        </w:rPr>
        <w:t xml:space="preserve">ие заключено Сторонами в форме </w:t>
      </w:r>
      <w:r w:rsidRPr="00EE7D7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Default="004E04F3" w:rsidP="004E04F3">
      <w:pPr>
        <w:spacing w:line="340" w:lineRule="atLeast"/>
        <w:rPr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03"/>
      <w:bookmarkEnd w:id="20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EE7D79">
        <w:rPr>
          <w:rStyle w:val="af"/>
          <w:rFonts w:ascii="Times New Roman" w:eastAsia="Calibri" w:hAnsi="Times New Roman" w:cs="Times New Roman"/>
          <w:lang w:eastAsia="en-US"/>
        </w:rPr>
        <w:t xml:space="preserve"> 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распорядителя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7D79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E04F3" w:rsidRPr="00EE7D79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4E04F3" w:rsidRPr="00C35BF0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EE0A5F" w:rsidRDefault="004E04F3" w:rsidP="004E0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>
      <w:pPr>
        <w:sectPr w:rsidR="004E04F3" w:rsidSect="00F9787E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</w:p>
    <w:p w:rsidR="004E04F3" w:rsidRPr="006F70C5" w:rsidRDefault="004E04F3" w:rsidP="004E04F3"/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70C5">
        <w:rPr>
          <w:sz w:val="28"/>
          <w:szCs w:val="28"/>
        </w:rPr>
        <w:t>График перечисления Субсидии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DC3">
        <w:rPr>
          <w:sz w:val="28"/>
          <w:szCs w:val="28"/>
        </w:rPr>
        <w:t>(Изменения в график перечисления Субсидии)</w:t>
      </w:r>
      <w:r w:rsidRPr="000A0DC3">
        <w:rPr>
          <w:sz w:val="28"/>
          <w:szCs w:val="28"/>
          <w:vertAlign w:val="superscript"/>
        </w:rPr>
        <w:t xml:space="preserve"> </w:t>
      </w:r>
      <w:r w:rsidRPr="000A0DC3">
        <w:rPr>
          <w:sz w:val="28"/>
          <w:szCs w:val="28"/>
          <w:vertAlign w:val="superscript"/>
        </w:rPr>
        <w:footnoteReference w:id="5"/>
      </w:r>
    </w:p>
    <w:tbl>
      <w:tblPr>
        <w:tblpPr w:leftFromText="180" w:rightFromText="180" w:vertAnchor="text" w:horzAnchor="margin" w:tblpX="-203" w:tblpY="171"/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1560"/>
        <w:gridCol w:w="1417"/>
        <w:gridCol w:w="1985"/>
        <w:gridCol w:w="1559"/>
        <w:gridCol w:w="3118"/>
        <w:gridCol w:w="1276"/>
        <w:gridCol w:w="1559"/>
      </w:tblGrid>
      <w:tr w:rsidR="004E04F3" w:rsidRPr="000A0DC3" w:rsidTr="00F9787E">
        <w:trPr>
          <w:trHeight w:val="750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№ п/п</w:t>
            </w:r>
          </w:p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</w:t>
            </w:r>
            <w:r w:rsidRPr="000A0DC3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6521" w:type="dxa"/>
            <w:gridSpan w:val="4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  <w:r w:rsidRPr="000A0DC3">
              <w:rPr>
                <w:sz w:val="20"/>
                <w:szCs w:val="20"/>
              </w:rPr>
              <w:br/>
              <w:t>(по расходам ГО «город Якутск» на предоставление Субсидии)</w:t>
            </w:r>
            <w:r w:rsidRPr="000A0DC3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18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Сроки перечисления Субсидии</w:t>
            </w:r>
            <w:r w:rsidRPr="000A0DC3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Сумма, подлежащая перечислению, </w:t>
            </w:r>
            <w:r w:rsidRPr="000A0DC3">
              <w:rPr>
                <w:sz w:val="20"/>
                <w:szCs w:val="20"/>
              </w:rPr>
              <w:br/>
              <w:t>рублей, всего: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90"/>
        </w:trPr>
        <w:tc>
          <w:tcPr>
            <w:tcW w:w="607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04F3" w:rsidRPr="000A0DC3" w:rsidRDefault="004E04F3" w:rsidP="00F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A0DC3">
              <w:rPr>
                <w:sz w:val="20"/>
                <w:szCs w:val="20"/>
              </w:rPr>
              <w:t>код главы</w:t>
            </w:r>
          </w:p>
        </w:tc>
        <w:tc>
          <w:tcPr>
            <w:tcW w:w="1417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85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9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118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80"/>
        </w:trPr>
        <w:tc>
          <w:tcPr>
            <w:tcW w:w="60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8</w:t>
            </w: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 1</w:t>
            </w: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E04F3" w:rsidRDefault="004E04F3" w:rsidP="004E04F3">
      <w:pPr>
        <w:rPr>
          <w:rFonts w:ascii="Arial" w:hAnsi="Arial" w:cs="Arial"/>
          <w:highlight w:val="yellow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806ED1" w:rsidRDefault="004E04F3" w:rsidP="004E04F3">
      <w:pPr>
        <w:ind w:left="1068"/>
        <w:jc w:val="right"/>
        <w:rPr>
          <w:sz w:val="18"/>
          <w:szCs w:val="18"/>
        </w:rPr>
      </w:pPr>
    </w:p>
    <w:tbl>
      <w:tblPr>
        <w:tblpPr w:leftFromText="180" w:rightFromText="180" w:horzAnchor="page" w:tblpX="782" w:tblpY="-1272"/>
        <w:tblW w:w="15478" w:type="dxa"/>
        <w:tblLook w:val="04A0" w:firstRow="1" w:lastRow="0" w:firstColumn="1" w:lastColumn="0" w:noHBand="0" w:noVBand="1"/>
      </w:tblPr>
      <w:tblGrid>
        <w:gridCol w:w="315"/>
        <w:gridCol w:w="394"/>
        <w:gridCol w:w="236"/>
        <w:gridCol w:w="314"/>
        <w:gridCol w:w="314"/>
        <w:gridCol w:w="314"/>
        <w:gridCol w:w="327"/>
        <w:gridCol w:w="327"/>
        <w:gridCol w:w="314"/>
        <w:gridCol w:w="314"/>
        <w:gridCol w:w="12309"/>
      </w:tblGrid>
      <w:tr w:rsidR="004E04F3" w:rsidRPr="00CC7B60" w:rsidTr="00F9787E">
        <w:trPr>
          <w:trHeight w:val="8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1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CC7B60" w:rsidRDefault="004E04F3" w:rsidP="00F9787E">
            <w:pPr>
              <w:jc w:val="right"/>
              <w:rPr>
                <w:sz w:val="18"/>
                <w:szCs w:val="18"/>
              </w:rPr>
            </w:pPr>
          </w:p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66"/>
        <w:gridCol w:w="2410"/>
        <w:gridCol w:w="2976"/>
        <w:gridCol w:w="1202"/>
        <w:gridCol w:w="2626"/>
        <w:gridCol w:w="2835"/>
      </w:tblGrid>
      <w:tr w:rsidR="004E04F3" w:rsidRPr="000A0DC3" w:rsidTr="00F9787E">
        <w:tc>
          <w:tcPr>
            <w:tcW w:w="67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показателя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проекта (мероприятия)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9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Единица измерения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4E04F3" w:rsidRPr="000A0DC3" w:rsidRDefault="004E04F3" w:rsidP="004E04F3">
      <w:pPr>
        <w:widowControl w:val="0"/>
        <w:autoSpaceDE w:val="0"/>
        <w:autoSpaceDN w:val="0"/>
        <w:jc w:val="both"/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0A0DC3" w:rsidRDefault="004E04F3" w:rsidP="004E0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ОТЧЕТ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 достижении значений показателей результативности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 состоянию на ____________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 xml:space="preserve">Наименование Получателя   __________________________________________________________________________                                                                                                  </w:t>
      </w:r>
    </w:p>
    <w:p w:rsidR="004E04F3" w:rsidRPr="000A0DC3" w:rsidRDefault="004E04F3" w:rsidP="004E04F3">
      <w:pPr>
        <w:tabs>
          <w:tab w:val="left" w:pos="9968"/>
        </w:tabs>
        <w:spacing w:line="80" w:lineRule="atLeast"/>
        <w:rPr>
          <w:rFonts w:eastAsia="Calibri"/>
          <w:i/>
          <w:sz w:val="20"/>
          <w:szCs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>Периодичность:</w:t>
      </w:r>
      <w:r w:rsidRPr="000A0DC3">
        <w:rPr>
          <w:rFonts w:eastAsia="Calibri"/>
          <w:i/>
          <w:sz w:val="20"/>
          <w:szCs w:val="20"/>
          <w:lang w:eastAsia="en-US"/>
        </w:rPr>
        <w:t xml:space="preserve">                     _______________________</w:t>
      </w:r>
      <w:r w:rsidRPr="000A0DC3">
        <w:rPr>
          <w:rFonts w:eastAsia="Calibri"/>
          <w:i/>
          <w:sz w:val="20"/>
          <w:szCs w:val="20"/>
          <w:lang w:eastAsia="en-US"/>
        </w:rPr>
        <w:tab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959"/>
        <w:gridCol w:w="1748"/>
        <w:gridCol w:w="1715"/>
        <w:gridCol w:w="779"/>
        <w:gridCol w:w="2200"/>
        <w:gridCol w:w="1693"/>
        <w:gridCol w:w="1578"/>
        <w:gridCol w:w="1299"/>
      </w:tblGrid>
      <w:tr w:rsidR="004E04F3" w:rsidRPr="000A0DC3" w:rsidTr="00F9787E">
        <w:tc>
          <w:tcPr>
            <w:tcW w:w="712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(мероприятия)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2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Процент выполнения  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плана</w:t>
            </w:r>
          </w:p>
          <w:p w:rsidR="004E04F3" w:rsidRPr="000A0DC3" w:rsidRDefault="004E04F3" w:rsidP="00F9787E">
            <w:pPr>
              <w:ind w:right="31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c>
          <w:tcPr>
            <w:tcW w:w="712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2218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rPr>
          <w:trHeight w:val="316"/>
        </w:trPr>
        <w:tc>
          <w:tcPr>
            <w:tcW w:w="712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9</w:t>
            </w:r>
          </w:p>
        </w:tc>
      </w:tr>
      <w:tr w:rsidR="004E04F3" w:rsidRPr="000A0DC3" w:rsidTr="00F9787E">
        <w:tc>
          <w:tcPr>
            <w:tcW w:w="712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84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 xml:space="preserve">Отчет о расходах, источником </w:t>
      </w:r>
      <w:r w:rsidRPr="00341213">
        <w:rPr>
          <w:rFonts w:ascii="Times New Roman CYR" w:hAnsi="Times New Roman CYR"/>
          <w:color w:val="000000"/>
          <w:sz w:val="28"/>
          <w:szCs w:val="28"/>
        </w:rPr>
        <w:t>возмещения затрат</w:t>
      </w:r>
      <w:r w:rsidRPr="00341213">
        <w:rPr>
          <w:rFonts w:ascii="Times New Roman CYR" w:hAnsi="Times New Roman CYR"/>
          <w:sz w:val="28"/>
          <w:szCs w:val="28"/>
        </w:rPr>
        <w:t xml:space="preserve"> которых является Субсидия </w:t>
      </w: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>на «__»___________ 20__г.</w:t>
      </w:r>
    </w:p>
    <w:p w:rsidR="004E04F3" w:rsidRDefault="004E04F3" w:rsidP="004E04F3">
      <w:pPr>
        <w:rPr>
          <w:sz w:val="20"/>
        </w:rPr>
      </w:pPr>
    </w:p>
    <w:p w:rsidR="004E04F3" w:rsidRDefault="004E04F3" w:rsidP="004E04F3">
      <w:pPr>
        <w:rPr>
          <w:sz w:val="20"/>
        </w:rPr>
      </w:pPr>
      <w:r>
        <w:rPr>
          <w:sz w:val="20"/>
        </w:rPr>
        <w:t>Наименование Получателя    _____________________________________________________________</w:t>
      </w:r>
    </w:p>
    <w:p w:rsidR="004E04F3" w:rsidRDefault="004E04F3" w:rsidP="004E04F3">
      <w:pPr>
        <w:rPr>
          <w:sz w:val="20"/>
        </w:rPr>
      </w:pPr>
      <w:r>
        <w:rPr>
          <w:sz w:val="20"/>
        </w:rPr>
        <w:t>П</w:t>
      </w:r>
      <w:r w:rsidRPr="00B606EB">
        <w:rPr>
          <w:sz w:val="20"/>
        </w:rPr>
        <w:t>ериодичность: квартальная, годовая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  <w:r w:rsidRPr="005538FB">
        <w:rPr>
          <w:rFonts w:ascii="Times New Roman CYR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p w:rsidR="004E04F3" w:rsidRPr="005538FB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1129"/>
        <w:gridCol w:w="2666"/>
        <w:gridCol w:w="3702"/>
        <w:gridCol w:w="2666"/>
      </w:tblGrid>
      <w:tr w:rsidR="004E04F3" w:rsidRPr="00F56EA6" w:rsidTr="00F9787E">
        <w:tc>
          <w:tcPr>
            <w:tcW w:w="450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направления расходования Субсидии</w:t>
            </w:r>
            <w:r w:rsidRPr="006306FA">
              <w:rPr>
                <w:rStyle w:val="a9"/>
              </w:rPr>
              <w:footnoteReference w:id="15"/>
            </w:r>
          </w:p>
        </w:tc>
        <w:tc>
          <w:tcPr>
            <w:tcW w:w="6456" w:type="dxa"/>
            <w:gridSpan w:val="2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Сумма</w:t>
            </w:r>
          </w:p>
        </w:tc>
      </w:tr>
      <w:tr w:rsidR="004E04F3" w:rsidRPr="00F56EA6" w:rsidTr="00F9787E">
        <w:tc>
          <w:tcPr>
            <w:tcW w:w="4503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1134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2693" w:type="dxa"/>
            <w:vMerge/>
            <w:shd w:val="clear" w:color="auto" w:fill="auto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Отчетный период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нарастающим итогом с начала года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Остаток субсидии на начало года,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t>в том числе:</w:t>
            </w:r>
          </w:p>
          <w:p w:rsidR="004E04F3" w:rsidRPr="00896A7B" w:rsidRDefault="004E04F3" w:rsidP="00F9787E">
            <w:pPr>
              <w:ind w:left="567"/>
            </w:pPr>
            <w:r w:rsidRPr="00896A7B">
              <w:t>потребность в котором подтверждена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567"/>
            </w:pPr>
            <w:r w:rsidRPr="00896A7B">
              <w:t xml:space="preserve">подлежащий возврату в </w:t>
            </w:r>
            <w:r>
              <w:t>государственный</w:t>
            </w:r>
            <w:r w:rsidRPr="00896A7B">
              <w:t xml:space="preserve"> бюджет</w:t>
            </w:r>
            <w:r>
              <w:t xml:space="preserve">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E96E5F">
              <w:t>120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Поступило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в том числе:</w:t>
            </w:r>
          </w:p>
          <w:p w:rsidR="004E04F3" w:rsidRPr="006306FA" w:rsidRDefault="004E04F3" w:rsidP="00F9787E">
            <w:pPr>
              <w:ind w:firstLine="567"/>
            </w:pPr>
            <w:r w:rsidRPr="006306FA">
              <w:t xml:space="preserve">из </w:t>
            </w:r>
            <w:r>
              <w:t>государственного</w:t>
            </w:r>
            <w:r w:rsidRPr="00896A7B">
              <w:t xml:space="preserve"> бюджет</w:t>
            </w:r>
            <w:r>
              <w:t>а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567"/>
            </w:pPr>
            <w:r w:rsidRPr="006306FA">
              <w:t>дебиторской задолженности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lastRenderedPageBreak/>
              <w:t>Выплаты по расходам,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         в том числе:</w:t>
            </w:r>
          </w:p>
          <w:p w:rsidR="004E04F3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Выплаты персоналу,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0100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1276" w:hanging="283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работ и услуг,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0200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 w:hanging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0300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567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  <w:jc w:val="both"/>
            </w:pPr>
            <w:r w:rsidRPr="006306FA">
              <w:rPr>
                <w:rFonts w:ascii="Times New Roman" w:hAnsi="Times New Roman" w:cs="Times New Roman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0420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rPr>
          <w:trHeight w:val="158"/>
        </w:trPr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autoSpaceDE w:val="0"/>
              <w:autoSpaceDN w:val="0"/>
              <w:adjustRightInd w:val="0"/>
              <w:ind w:firstLine="426"/>
            </w:pPr>
            <w:r w:rsidRPr="006306FA">
              <w:t>Выбытие со счетов: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Перечисление средств в целях их размещения на </w:t>
            </w:r>
            <w:r w:rsidRPr="001C4521">
              <w:rPr>
                <w:rFonts w:ascii="Times New Roman" w:hAnsi="Times New Roman" w:cs="Times New Roman"/>
                <w:szCs w:val="24"/>
              </w:rPr>
              <w:t>депозиты, в иные финансовые инструменты (если федеральными законами предусмотрена возможность такого размещения</w:t>
            </w:r>
            <w:r w:rsidRPr="006306FA">
              <w:rPr>
                <w:rFonts w:ascii="Times New Roman" w:hAnsi="Times New Roman" w:cs="Times New Roman"/>
                <w:szCs w:val="24"/>
              </w:rPr>
              <w:t xml:space="preserve"> целевых средств),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360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Иные выплаты,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Выплаты по окончательным расчетам,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firstLine="1276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Возвращено в </w:t>
            </w:r>
            <w:r w:rsidRPr="00896A7B">
              <w:t>бюджет</w:t>
            </w:r>
            <w:r w:rsidRPr="000B3D2E">
              <w:rPr>
                <w:bCs/>
                <w:sz w:val="18"/>
                <w:szCs w:val="18"/>
              </w:rPr>
              <w:t>Городского округа «город Якутск»</w:t>
            </w:r>
            <w:r w:rsidRPr="006306FA">
              <w:t>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t>израсходованных не по целевому назначению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результате применения штрафных санкций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rPr>
                <w:rFonts w:ascii="Times New Roman CYR" w:hAnsi="Times New Roman CYR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требуется в направлении на те же цели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подлежит возврату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Pr="003158AE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4E04F3" w:rsidRPr="003158AE" w:rsidRDefault="004E04F3" w:rsidP="004E04F3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4E04F3" w:rsidRPr="003158AE" w:rsidRDefault="004E04F3" w:rsidP="004E04F3">
      <w:pPr>
        <w:rPr>
          <w:sz w:val="2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4E04F3" w:rsidRPr="00F56EA6" w:rsidTr="00F9787E">
        <w:tc>
          <w:tcPr>
            <w:tcW w:w="42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6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проекта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(мероприятия)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7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Единица измерения </w:t>
            </w:r>
          </w:p>
          <w:p w:rsidR="004E04F3" w:rsidRPr="007809CB" w:rsidRDefault="004E04F3" w:rsidP="00F9787E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8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9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Объем Субсидии, 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Корректирующие коэффициенты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20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Размер штрафных санкций </w:t>
            </w:r>
          </w:p>
          <w:p w:rsidR="004E04F3" w:rsidRPr="00585A14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A14">
              <w:rPr>
                <w:rFonts w:ascii="Times New Roman" w:hAnsi="Times New Roman" w:cs="Times New Roman"/>
                <w:sz w:val="20"/>
                <w:szCs w:val="28"/>
              </w:rPr>
              <w:t>(тыс.руб)</w:t>
            </w:r>
          </w:p>
          <w:p w:rsidR="004E04F3" w:rsidRPr="00840A3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(1-гр.7÷гр.6) ×гр.8(гр.9) ×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гр.10(гр.11)</w:t>
            </w:r>
            <w:r>
              <w:rPr>
                <w:rStyle w:val="a9"/>
                <w:rFonts w:ascii="Times New Roman" w:hAnsi="Times New Roman" w:cs="Times New Roman"/>
                <w:sz w:val="20"/>
                <w:szCs w:val="28"/>
              </w:rPr>
              <w:footnoteReference w:id="21"/>
            </w:r>
          </w:p>
        </w:tc>
      </w:tr>
      <w:tr w:rsidR="004E04F3" w:rsidRPr="00F56EA6" w:rsidTr="00F9787E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B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  <w:r w:rsidRPr="008E3110">
              <w:rPr>
                <w:rStyle w:val="a9"/>
                <w:rFonts w:ascii="Times New Roman" w:hAnsi="Times New Roman" w:cs="Times New Roman"/>
              </w:rPr>
              <w:footnoteReference w:id="22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K2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</w:rPr>
              <w:t>12</w:t>
            </w: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3158AE" w:rsidRDefault="004E04F3" w:rsidP="004E04F3">
      <w:pPr>
        <w:rPr>
          <w:sz w:val="1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Руководитель                                        ___________    ___________         _____________________</w:t>
      </w: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(уполномоченное лицо)                       (должность)        (подпись)             (расшифровка подписи)</w:t>
      </w:r>
    </w:p>
    <w:p w:rsidR="004E04F3" w:rsidRPr="003158AE" w:rsidRDefault="004E04F3" w:rsidP="004E04F3">
      <w:pPr>
        <w:jc w:val="center"/>
        <w:rPr>
          <w:sz w:val="2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 xml:space="preserve">Исполнитель                     ___________      ___________       _____________________      </w:t>
      </w:r>
    </w:p>
    <w:p w:rsidR="004E04F3" w:rsidRPr="003158AE" w:rsidRDefault="004E04F3" w:rsidP="004E04F3">
      <w:pPr>
        <w:pStyle w:val="ae"/>
        <w:ind w:left="1069"/>
        <w:jc w:val="both"/>
        <w:rPr>
          <w:sz w:val="28"/>
          <w:szCs w:val="28"/>
        </w:rPr>
      </w:pPr>
      <w:r w:rsidRPr="003158AE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4E04F3" w:rsidRDefault="004E04F3" w:rsidP="004E04F3">
      <w:pPr>
        <w:jc w:val="both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Pr="00806ED1" w:rsidRDefault="004E04F3" w:rsidP="004E04F3">
      <w:pPr>
        <w:jc w:val="right"/>
        <w:rPr>
          <w:bCs/>
          <w:sz w:val="18"/>
          <w:szCs w:val="18"/>
        </w:rPr>
      </w:pPr>
      <w:r w:rsidRPr="00806ED1">
        <w:rPr>
          <w:bCs/>
          <w:sz w:val="18"/>
          <w:szCs w:val="18"/>
        </w:rPr>
        <w:t xml:space="preserve">         </w:t>
      </w: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18"/>
        </w:rPr>
      </w:pP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20"/>
          <w:szCs w:val="20"/>
        </w:rPr>
      </w:pPr>
    </w:p>
    <w:p w:rsidR="004E04F3" w:rsidRPr="00806ED1" w:rsidRDefault="004E04F3" w:rsidP="004E04F3">
      <w:pPr>
        <w:rPr>
          <w:sz w:val="20"/>
          <w:szCs w:val="20"/>
        </w:rPr>
      </w:pPr>
    </w:p>
    <w:p w:rsidR="004E04F3" w:rsidRPr="00806ED1" w:rsidRDefault="004E04F3" w:rsidP="004E04F3">
      <w:pPr>
        <w:jc w:val="right"/>
        <w:rPr>
          <w:sz w:val="20"/>
          <w:szCs w:val="20"/>
        </w:rPr>
      </w:pP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</w:rPr>
      </w:pPr>
      <w:r w:rsidRPr="00806ED1">
        <w:rPr>
          <w:b/>
        </w:rPr>
        <w:t xml:space="preserve">Дополнительное соглашение к соглашению </w:t>
      </w:r>
    </w:p>
    <w:p w:rsidR="004E04F3" w:rsidRPr="00B02E0F" w:rsidRDefault="004E04F3" w:rsidP="004E04F3">
      <w:pPr>
        <w:ind w:left="567"/>
        <w:jc w:val="center"/>
        <w:rPr>
          <w:b/>
        </w:rPr>
      </w:pPr>
      <w:r w:rsidRPr="00B02E0F">
        <w:rPr>
          <w:b/>
          <w:bCs/>
        </w:rPr>
        <w:t xml:space="preserve">о предоставлении субсидии из бюджета городского округа «город Якутск» на возмещение затрат по </w:t>
      </w:r>
      <w:r w:rsidRPr="00B02E0F">
        <w:rPr>
          <w:b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235"/>
      </w:tblGrid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t>______г. Якутск_______</w:t>
            </w:r>
          </w:p>
        </w:tc>
      </w:tr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rPr>
                <w:i/>
              </w:rPr>
              <w:t>(место заключения дополнительного соглашения)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right"/>
            </w:pP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  <w:r w:rsidRPr="00806ED1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t>№ ___________________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rPr>
                <w:i/>
              </w:rPr>
            </w:pPr>
            <w:r w:rsidRPr="00806ED1">
              <w:rPr>
                <w:i/>
              </w:rPr>
              <w:t>(дата заключения дополнительного соглашения)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rPr>
                <w:i/>
              </w:rPr>
              <w:t>(номер дополнительного соглашения)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  <w:rPr>
          <w:i/>
        </w:rPr>
      </w:pPr>
      <w:r w:rsidRPr="00806ED1">
        <w:t xml:space="preserve">___________________________________________________________________, </w:t>
      </w:r>
    </w:p>
    <w:p w:rsidR="004E04F3" w:rsidRPr="00806ED1" w:rsidRDefault="004E04F3" w:rsidP="004E04F3">
      <w:pPr>
        <w:ind w:left="567" w:firstLine="567"/>
        <w:jc w:val="center"/>
        <w:rPr>
          <w:i/>
        </w:rPr>
      </w:pPr>
      <w:r w:rsidRPr="00806ED1">
        <w:rPr>
          <w:i/>
        </w:rPr>
        <w:t>(наименование органа, осуществляющего бюджетные полномочия главного распорядителя средств бюджета г</w:t>
      </w:r>
      <w:r w:rsidRPr="00806ED1">
        <w:rPr>
          <w:bCs/>
          <w:i/>
        </w:rPr>
        <w:t xml:space="preserve">ородского округа «город Якутск») </w:t>
      </w:r>
      <w:r w:rsidRPr="00806ED1">
        <w:rPr>
          <w:i/>
        </w:rPr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которому как получателю средств бюджета </w:t>
      </w:r>
      <w:r w:rsidRPr="00806ED1">
        <w:rPr>
          <w:bCs/>
        </w:rPr>
        <w:t xml:space="preserve">Городского округа «город Якутск» </w:t>
      </w:r>
      <w:r w:rsidRPr="00806ED1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__________________________________________________________________________________________________________________________________________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(наименование должности, а также фамилия, имя, отчество (при наличии) </w:t>
      </w:r>
      <w:r w:rsidRPr="00806ED1">
        <w:rPr>
          <w:i/>
        </w:rPr>
        <w:t xml:space="preserve">главного распорядителя бюджетных средств </w:t>
      </w:r>
      <w:r w:rsidRPr="00806ED1">
        <w:rPr>
          <w:bCs/>
          <w:i/>
        </w:rPr>
        <w:t>или уполномоченного им лица)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действующего на основании ____________________________________________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(реквизиты учредительного документа (положения) </w:t>
      </w:r>
      <w:r w:rsidRPr="00806ED1">
        <w:rPr>
          <w:i/>
        </w:rPr>
        <w:t xml:space="preserve">главного распорядителя бюджетных средств, </w:t>
      </w:r>
      <w:r w:rsidRPr="00806ED1">
        <w:rPr>
          <w:bCs/>
          <w:i/>
        </w:rPr>
        <w:t>доверенности, приказа или иного документа, удостоверяющего полномочия)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с одной стороны, и __________________________________________________,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t xml:space="preserve">                                       </w:t>
      </w:r>
      <w:r w:rsidRPr="00806ED1">
        <w:rPr>
          <w:bCs/>
          <w:i/>
        </w:rPr>
        <w:t xml:space="preserve">(наименование юридического лица, фамилия, имя, отчество (при наличии) индивидуального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rPr>
          <w:bCs/>
          <w:i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именуемый в дальнейшем «Получатель», в лице 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lastRenderedPageBreak/>
        <w:t>действующего на</w:t>
      </w:r>
      <w:r w:rsidRPr="00806ED1">
        <w:rPr>
          <w:bCs/>
          <w:i/>
        </w:rPr>
        <w:t xml:space="preserve"> </w:t>
      </w:r>
      <w:r w:rsidRPr="00806ED1">
        <w:t>основании 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____________________________________________________________________,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E04F3" w:rsidRPr="00806ED1" w:rsidRDefault="004E04F3" w:rsidP="004E04F3">
      <w:pPr>
        <w:ind w:left="567" w:firstLine="567"/>
        <w:jc w:val="both"/>
      </w:pPr>
      <w:r w:rsidRPr="00806ED1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 Внести в Соглашение следующие изменения</w:t>
      </w:r>
      <w:r w:rsidRPr="00806ED1">
        <w:rPr>
          <w:vertAlign w:val="superscript"/>
        </w:rPr>
        <w:footnoteReference w:id="23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 в преамбуле: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1.1.2.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1.2. в разделе </w:t>
      </w:r>
      <w:r w:rsidRPr="00806ED1">
        <w:rPr>
          <w:lang w:val="en-US"/>
        </w:rPr>
        <w:t>I</w:t>
      </w:r>
      <w:r w:rsidRPr="00806ED1">
        <w:t xml:space="preserve"> «Предмет Соглашения»: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1.2.1. в пункте 1.1.1 слова «__________________________________»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заменить словами «_________________________________»;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1.2.2. пункт 1.1.2.1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1.2.3. пункт 1.1.2.2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</w:pPr>
      <w:r w:rsidRPr="00806ED1">
        <w:t xml:space="preserve">        1.3. в разделе </w:t>
      </w:r>
      <w:r w:rsidRPr="00806ED1">
        <w:rPr>
          <w:lang w:val="en-US"/>
        </w:rPr>
        <w:t>II</w:t>
      </w:r>
      <w:r w:rsidRPr="00806ED1">
        <w:t xml:space="preserve"> «Финансовое обеспечение предоставления Субсидии»: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1.3.1. в абзаце ___________ пункта 2.1 сумму Субсидии в 20__ году ______ (__________) рублей - по коду БК _____________ увеличить/уменьшить на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rPr>
          <w:i/>
        </w:rPr>
        <w:t xml:space="preserve">   (сумма прописью)                                                                     (код БК)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________________ рублей</w:t>
      </w:r>
      <w:r w:rsidRPr="00806ED1">
        <w:rPr>
          <w:vertAlign w:val="superscript"/>
        </w:rPr>
        <w:footnoteReference w:id="24"/>
      </w:r>
      <w:r w:rsidRPr="00806ED1">
        <w:t>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 в разделе </w:t>
      </w:r>
      <w:r w:rsidRPr="00806ED1">
        <w:rPr>
          <w:lang w:val="en-US"/>
        </w:rPr>
        <w:t>III</w:t>
      </w:r>
      <w:r w:rsidRPr="00806ED1">
        <w:t xml:space="preserve"> «Условия и порядок предоставления и перечисления Субсидии»: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 в пункте 3.1.1.1: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1.4.1.1.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1.4.1.2. слова «не менее ___ процентов» заменить словами «не менее ___ процентов»;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1.4.2. в пункте 3.1.1.2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1.4.3. в пункте 3.2.1 слова «________________________________________»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                 (наименование учреждения Центрального банка 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t xml:space="preserve">                                 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заменить словами «__________________________________________»;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(наименование учреждения Центрального банка </w:t>
      </w:r>
      <w:r w:rsidRPr="00806ED1">
        <w:rPr>
          <w:i/>
        </w:rPr>
        <w:lastRenderedPageBreak/>
        <w:t xml:space="preserve">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t xml:space="preserve">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1.4.4. в пункте 3.2.1.1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1.4.5. в пункте 3.2.1.2 слова «не позднее ___ рабочего дня» заменить словами «не позднее ___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1.5. в разделе </w:t>
      </w:r>
      <w:r w:rsidRPr="00806ED1">
        <w:rPr>
          <w:lang w:val="en-US"/>
        </w:rPr>
        <w:t>IV</w:t>
      </w:r>
      <w:r w:rsidRPr="00806ED1">
        <w:t> «Взаимодействие Сторон»: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 в пункте 4.1.2: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1.5.1.1. слова «пунктах _____» заменить словами ««пунктах 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1.5.1.2. слова «в течение ____ рабочих дней» заменить словами «в течение 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1.5.2. в пункте 4.1.4.1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1.5.3. в пункте 4.1.5.1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1.5.4. в пункте 4.1.6.1.1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 в пункте 4.1.8: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1.5.5.1.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1.5.5.2. слова «в течение _____ рабочих дней» заменить словами «в течение _____рабочих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1.5.6. в пункте 4.1.9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1.5.7. в пункте 4.1.10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 в пункте 4.2.2: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1.5.8.2. слова «не позднее ___ рабочих дней» заменить словами «не позднее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1.5.9. в пункте 4.2.3 слова «не позднее ______ рабочего дня» заменить словами «не позднее ________ рабочего дня»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1.5.10. в пункте 4.3.2 слова «в срок до ______________» заменить словами «в срок до 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 в пункте 4.3.6.1: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 в пункте 4.3.6.2: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1.5.13. в пункте 4.3.7 слова «в течение ___ рабочих дней» заменить словами «в течение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lastRenderedPageBreak/>
        <w:t>1.5.14. в пункте 4.3.9 слова «приложением №__» заменить словами «приложением №__»;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 в пункте 4.3.10: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1.5.15.2. слова «до «__» _________20__г.» заменить словами «до «__»_________20__г.»;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1.5.16. в пункте 4.4.3 слова «в 20__ году» заменить словами ««в 20__ году».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1.6. в разделе </w:t>
      </w:r>
      <w:r w:rsidRPr="00806ED1">
        <w:rPr>
          <w:lang w:val="en-US"/>
        </w:rPr>
        <w:t>VII</w:t>
      </w:r>
      <w:r w:rsidRPr="00806ED1">
        <w:t> «Заключительные положения»: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>1.6.1. в пункте 7.3 слова «приложением № __» заменить словами «приложением № __».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 Иные положения по настоящему Дополнительному соглашению</w:t>
      </w:r>
      <w:r w:rsidRPr="00806ED1">
        <w:rPr>
          <w:vertAlign w:val="superscript"/>
        </w:rPr>
        <w:footnoteReference w:id="25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1.7.2. ___________________________________________________________.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1.8. раздел </w:t>
      </w:r>
      <w:r w:rsidRPr="00806ED1">
        <w:rPr>
          <w:lang w:val="en-US"/>
        </w:rPr>
        <w:t>VIII</w:t>
      </w:r>
      <w:r w:rsidRPr="00806ED1">
        <w:t> «Платежные реквизиты Сторон» изложить в следующей редакции: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  <w:r w:rsidRPr="00806ED1">
        <w:t>«</w:t>
      </w:r>
      <w:r w:rsidRPr="00806ED1">
        <w:rPr>
          <w:lang w:val="en-US"/>
        </w:rPr>
        <w:t>VIII</w:t>
      </w:r>
      <w:r w:rsidRPr="00806ED1">
        <w:t>. Платежные реквизиты Сторон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</w:p>
    <w:tbl>
      <w:tblPr>
        <w:tblpPr w:leftFromText="180" w:rightFromText="180" w:vertAnchor="text" w:tblpX="562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  <w:rPr>
                <w:i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rPr>
                <w:i/>
              </w:rPr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Место нахождения: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 xml:space="preserve">Место нахождения: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Наименование органа казначейства, в котором открыт лицевой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Лицевой счет 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Наименование органа казначейства, в котором после заключения соглашения (договора) будет открыт </w:t>
            </w:r>
            <w:r w:rsidRPr="00806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E7FBC5" wp14:editId="46B2578F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694690</wp:posOffset>
                      </wp:positionV>
                      <wp:extent cx="267970" cy="210185"/>
                      <wp:effectExtent l="0" t="4445" r="0" b="444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87E" w:rsidRDefault="00F9787E" w:rsidP="004E04F3">
                                  <w:pPr>
                                    <w:pStyle w:val="ConsPlusNormal"/>
                                    <w:widowControl/>
                                    <w:adjustRightInd w:val="0"/>
                                    <w:spacing w:line="271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9787E" w:rsidRDefault="00F9787E" w:rsidP="004E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7F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31.2pt;margin-top:54.7pt;width:21.1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" stroked="f">
                      <v:textbox>
                        <w:txbxContent>
                          <w:p w:rsidR="00F9787E" w:rsidRDefault="00F9787E" w:rsidP="004E04F3">
                            <w:pPr>
                              <w:pStyle w:val="ConsPlusNormal"/>
                              <w:widowControl/>
                              <w:adjustRightInd w:val="0"/>
                              <w:spacing w:line="271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9787E" w:rsidRDefault="00F9787E" w:rsidP="004E04F3"/>
                        </w:txbxContent>
                      </v:textbox>
                    </v:shape>
                  </w:pict>
                </mc:Fallback>
              </mc:AlternateContent>
            </w:r>
            <w:r w:rsidRPr="00806ED1">
              <w:t>лицевой счет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</w:t>
      </w:r>
      <w:r w:rsidRPr="00806ED1">
        <w:lastRenderedPageBreak/>
        <w:t>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1.10. дополнить приложением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1.11. внести изменения в приложение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2. Настоящее Дополнительное соглашение является неотъемлемой частью Соглашения.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4. Условия Соглашения, не затронутые настоящим Дополнительным соглашением, остаются неизменными.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atLeast"/>
        <w:ind w:left="567" w:firstLine="567"/>
        <w:jc w:val="both"/>
      </w:pPr>
      <w:r w:rsidRPr="00806ED1">
        <w:t>5. Иные заключительные положения по настоящему Дополнительному Соглашению: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5.2. ___________________________________________________________</w:t>
      </w:r>
      <w:r w:rsidRPr="00806ED1">
        <w:rPr>
          <w:vertAlign w:val="superscript"/>
        </w:rPr>
        <w:footnoteReference w:id="26"/>
      </w:r>
      <w:r w:rsidRPr="00806ED1">
        <w:t>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exact"/>
        <w:ind w:left="567" w:firstLine="567"/>
      </w:pPr>
      <w:r w:rsidRPr="00806ED1">
        <w:t>6. Подписи Сторон:</w:t>
      </w: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ind w:left="567" w:firstLine="567"/>
              <w:jc w:val="center"/>
              <w:rPr>
                <w:i/>
                <w:vertAlign w:val="superscript"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</w:p>
        </w:tc>
      </w:tr>
    </w:tbl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F66F55" w:rsidRPr="000D4A2B" w:rsidRDefault="00F66F55" w:rsidP="004E04F3">
      <w:pPr>
        <w:ind w:left="1068"/>
        <w:jc w:val="center"/>
        <w:rPr>
          <w:rFonts w:ascii="Arial" w:eastAsiaTheme="minorEastAsia" w:hAnsi="Arial" w:cs="Arial"/>
          <w:highlight w:val="yellow"/>
        </w:rPr>
      </w:pPr>
    </w:p>
    <w:sectPr w:rsidR="00F66F55" w:rsidRPr="000D4A2B" w:rsidSect="006B4024">
      <w:pgSz w:w="11906" w:h="16838" w:code="9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8A" w:rsidRDefault="00E6348A">
      <w:r>
        <w:separator/>
      </w:r>
    </w:p>
  </w:endnote>
  <w:endnote w:type="continuationSeparator" w:id="0">
    <w:p w:rsidR="00E6348A" w:rsidRDefault="00E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8A" w:rsidRDefault="00E6348A">
      <w:r>
        <w:separator/>
      </w:r>
    </w:p>
  </w:footnote>
  <w:footnote w:type="continuationSeparator" w:id="0">
    <w:p w:rsidR="00E6348A" w:rsidRDefault="00E6348A">
      <w:r>
        <w:continuationSeparator/>
      </w:r>
    </w:p>
  </w:footnote>
  <w:footnote w:id="1">
    <w:p w:rsidR="00F9787E" w:rsidRDefault="00F9787E" w:rsidP="004E04F3">
      <w:pPr>
        <w:pStyle w:val="a7"/>
        <w:jc w:val="both"/>
      </w:pPr>
    </w:p>
  </w:footnote>
  <w:footnote w:id="2">
    <w:p w:rsidR="00F9787E" w:rsidRDefault="00F9787E" w:rsidP="004E04F3">
      <w:pPr>
        <w:pStyle w:val="a7"/>
        <w:jc w:val="both"/>
      </w:pPr>
    </w:p>
  </w:footnote>
  <w:footnote w:id="3">
    <w:p w:rsidR="00F9787E" w:rsidRPr="00403ABC" w:rsidRDefault="00F9787E" w:rsidP="004E04F3">
      <w:pPr>
        <w:pStyle w:val="a7"/>
        <w:tabs>
          <w:tab w:val="left" w:pos="567"/>
        </w:tabs>
        <w:jc w:val="both"/>
        <w:rPr>
          <w:sz w:val="18"/>
          <w:szCs w:val="18"/>
        </w:rPr>
      </w:pPr>
    </w:p>
  </w:footnote>
  <w:footnote w:id="4">
    <w:p w:rsidR="00F9787E" w:rsidRPr="00187052" w:rsidRDefault="00F9787E" w:rsidP="004E04F3">
      <w:pPr>
        <w:pStyle w:val="a7"/>
        <w:jc w:val="both"/>
      </w:pPr>
    </w:p>
  </w:footnote>
  <w:footnote w:id="5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 CYR" w:hAnsi="Times New Roman CYR"/>
          <w:sz w:val="18"/>
          <w:szCs w:val="18"/>
        </w:rPr>
        <w:t>Указывается в случае внесения изменения в график перечисления Субсидии.</w:t>
      </w:r>
    </w:p>
  </w:footnote>
  <w:footnote w:id="6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по решению 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7">
    <w:p w:rsidR="00F9787E" w:rsidRPr="00B56798" w:rsidRDefault="00F9787E" w:rsidP="004E04F3">
      <w:pPr>
        <w:pStyle w:val="a7"/>
        <w:tabs>
          <w:tab w:val="left" w:pos="5280"/>
        </w:tabs>
        <w:jc w:val="both"/>
        <w:rPr>
          <w:rFonts w:ascii="Times New Roman CYR" w:hAnsi="Times New Roman CYR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Указывается в соответствии с пунктом 2.1 </w:t>
      </w:r>
      <w:r>
        <w:rPr>
          <w:rFonts w:ascii="Times New Roman CYR" w:hAnsi="Times New Roman CYR"/>
          <w:sz w:val="18"/>
          <w:szCs w:val="18"/>
        </w:rPr>
        <w:t>с</w:t>
      </w:r>
      <w:r w:rsidRPr="00B56798">
        <w:rPr>
          <w:rFonts w:ascii="Times New Roman CYR" w:hAnsi="Times New Roman CYR"/>
          <w:sz w:val="18"/>
          <w:szCs w:val="18"/>
        </w:rPr>
        <w:t>оглашения.</w:t>
      </w:r>
      <w:r>
        <w:rPr>
          <w:rFonts w:ascii="Times New Roman CYR" w:hAnsi="Times New Roman CYR"/>
          <w:sz w:val="18"/>
          <w:szCs w:val="18"/>
        </w:rPr>
        <w:tab/>
      </w:r>
    </w:p>
  </w:footnote>
  <w:footnote w:id="8">
    <w:p w:rsidR="00F9787E" w:rsidRPr="00B56798" w:rsidRDefault="00F9787E" w:rsidP="004E04F3">
      <w:pPr>
        <w:pStyle w:val="ConsPlusNormal"/>
        <w:jc w:val="both"/>
        <w:rPr>
          <w:rFonts w:ascii="Times New Roman CYR" w:hAnsi="Times New Roman CYR" w:cs="Times New Roman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"/>
          <w:sz w:val="18"/>
          <w:szCs w:val="18"/>
        </w:rPr>
        <w:t>Указываются конкретные сроки перечисления Субсидии Получателю</w:t>
      </w:r>
      <w:r>
        <w:rPr>
          <w:rFonts w:ascii="Times New Roman CYR" w:hAnsi="Times New Roman CYR" w:cs="Times New Roman"/>
          <w:sz w:val="18"/>
          <w:szCs w:val="18"/>
        </w:rPr>
        <w:t>.</w:t>
      </w:r>
    </w:p>
  </w:footnote>
  <w:footnote w:id="9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 xml:space="preserve">по решению </w:t>
      </w:r>
      <w:r>
        <w:rPr>
          <w:rFonts w:ascii="Times New Roman CYR" w:hAnsi="Times New Roman CYR" w:cs="Times New Roman CYR"/>
          <w:sz w:val="18"/>
          <w:szCs w:val="18"/>
        </w:rPr>
        <w:t xml:space="preserve">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10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1">
    <w:p w:rsidR="00F9787E" w:rsidRPr="00127A95" w:rsidRDefault="00F9787E" w:rsidP="004E04F3">
      <w:pPr>
        <w:pStyle w:val="a7"/>
        <w:rPr>
          <w:sz w:val="18"/>
        </w:rPr>
      </w:pPr>
      <w:r w:rsidRPr="00EA6B66">
        <w:rPr>
          <w:rStyle w:val="a9"/>
        </w:rPr>
        <w:footnoteRef/>
      </w:r>
      <w:r w:rsidRPr="00EA6B66">
        <w:t xml:space="preserve"> </w:t>
      </w:r>
      <w:r w:rsidRPr="00127A95">
        <w:rPr>
          <w:sz w:val="18"/>
        </w:rPr>
        <w:t xml:space="preserve">Наименование  показателя, указываемого в настоящей таблице должно соответствовать наименованию показателя, указанному в графе 2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</w:footnote>
  <w:footnote w:id="12">
    <w:p w:rsidR="00F9787E" w:rsidRPr="00127A95" w:rsidRDefault="00F9787E" w:rsidP="004E04F3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Заполняется по решению </w:t>
      </w:r>
      <w:r>
        <w:rPr>
          <w:rFonts w:ascii="Times New Roman CYR" w:hAnsi="Times New Roman CYR" w:cs="Times New Roman CYR"/>
          <w:sz w:val="18"/>
          <w:szCs w:val="18"/>
        </w:rPr>
        <w:t>Главного распорядителя бюджетных средств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D2148D">
        <w:rPr>
          <w:sz w:val="18"/>
          <w:szCs w:val="18"/>
        </w:rPr>
        <w:t>в случае указания в пункте 1.1.2 соглашения конкретных проектов (мероприятий).</w:t>
      </w:r>
    </w:p>
  </w:footnote>
  <w:footnote w:id="13">
    <w:p w:rsidR="00F9787E" w:rsidRPr="00DA4E0C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127A95">
        <w:rPr>
          <w:sz w:val="18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указанному в графе 6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 w:rsidRPr="000D7BBB">
        <w:rPr>
          <w:sz w:val="18"/>
        </w:rPr>
        <w:t xml:space="preserve"> </w:t>
      </w:r>
      <w:r>
        <w:rPr>
          <w:sz w:val="18"/>
        </w:rPr>
        <w:t>к соглашению.</w:t>
      </w:r>
    </w:p>
  </w:footnote>
  <w:footnote w:id="14">
    <w:p w:rsidR="00F9787E" w:rsidRPr="00341213" w:rsidRDefault="00F9787E" w:rsidP="004E04F3">
      <w:pPr>
        <w:pStyle w:val="a7"/>
        <w:rPr>
          <w:sz w:val="18"/>
          <w:szCs w:val="18"/>
        </w:rPr>
      </w:pPr>
      <w:r w:rsidRPr="00390D2E">
        <w:rPr>
          <w:rStyle w:val="a9"/>
        </w:rPr>
        <w:footnoteRef/>
      </w:r>
      <w:r w:rsidRPr="00390D2E">
        <w:t xml:space="preserve"> </w:t>
      </w:r>
      <w:r w:rsidRPr="00390D2E">
        <w:rPr>
          <w:sz w:val="18"/>
          <w:szCs w:val="18"/>
        </w:rPr>
        <w:t>Код</w:t>
      </w:r>
      <w:r>
        <w:rPr>
          <w:sz w:val="18"/>
          <w:szCs w:val="18"/>
        </w:rPr>
        <w:t xml:space="preserve">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5">
    <w:p w:rsidR="00F9787E" w:rsidRDefault="00F9787E" w:rsidP="004E04F3">
      <w:pPr>
        <w:pStyle w:val="a7"/>
      </w:pPr>
      <w:r w:rsidRPr="00E96E5F">
        <w:rPr>
          <w:rStyle w:val="a9"/>
          <w:sz w:val="18"/>
          <w:szCs w:val="18"/>
        </w:rPr>
        <w:footnoteRef/>
      </w:r>
      <w:r w:rsidRPr="00E96E5F">
        <w:rPr>
          <w:sz w:val="18"/>
          <w:szCs w:val="18"/>
        </w:rPr>
        <w:t xml:space="preserve"> Коды направлений расходования Субсидии</w:t>
      </w:r>
      <w:r w:rsidRPr="00896A7B">
        <w:rPr>
          <w:sz w:val="18"/>
        </w:rPr>
        <w:t>, указываемые в настоящем отчете, должны</w:t>
      </w:r>
      <w:r w:rsidRPr="00F300C3">
        <w:rPr>
          <w:sz w:val="18"/>
        </w:rPr>
        <w:t xml:space="preserve"> соответствовать кодам, указанным в Сведениях</w:t>
      </w:r>
      <w:r>
        <w:rPr>
          <w:sz w:val="18"/>
        </w:rPr>
        <w:t>.</w:t>
      </w:r>
    </w:p>
  </w:footnote>
  <w:footnote w:id="16">
    <w:p w:rsidR="00F9787E" w:rsidRPr="00FB6733" w:rsidRDefault="00F9787E" w:rsidP="004E04F3">
      <w:pPr>
        <w:pStyle w:val="a7"/>
        <w:rPr>
          <w:sz w:val="18"/>
          <w:szCs w:val="18"/>
        </w:rPr>
      </w:pPr>
      <w:r w:rsidRPr="008E3110">
        <w:rPr>
          <w:rStyle w:val="a9"/>
        </w:rPr>
        <w:footnoteRef/>
      </w:r>
      <w:r w:rsidRPr="008E3110">
        <w:rPr>
          <w:sz w:val="18"/>
        </w:rPr>
        <w:t xml:space="preserve">Наименование  </w:t>
      </w:r>
      <w:r w:rsidRPr="00FB6733">
        <w:rPr>
          <w:sz w:val="18"/>
          <w:szCs w:val="18"/>
        </w:rPr>
        <w:t xml:space="preserve">показателя, указываемого в настоящей таблице должно соответствовать наименованию показателя, указанному в графе 2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7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FB6733">
        <w:rPr>
          <w:sz w:val="18"/>
          <w:szCs w:val="18"/>
        </w:rPr>
        <w:t xml:space="preserve"> в случае указания в пункте 1.1.2 </w:t>
      </w:r>
      <w:r>
        <w:rPr>
          <w:sz w:val="18"/>
          <w:szCs w:val="18"/>
        </w:rPr>
        <w:t>Договора</w:t>
      </w:r>
      <w:r w:rsidRPr="00FB6733">
        <w:rPr>
          <w:sz w:val="18"/>
          <w:szCs w:val="18"/>
        </w:rPr>
        <w:t xml:space="preserve"> конкретных проектов (мероприятий).</w:t>
      </w:r>
    </w:p>
  </w:footnote>
  <w:footnote w:id="18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9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 xml:space="preserve">  на соответствующую дату.</w:t>
      </w:r>
    </w:p>
  </w:footnote>
  <w:footnote w:id="20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при необходимости.</w:t>
      </w:r>
    </w:p>
  </w:footnote>
  <w:footnote w:id="21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(1-гр.6÷гр.7) ×гр.8(гр.9) × гр.10(гр.11)</w:t>
      </w:r>
      <w:r>
        <w:rPr>
          <w:sz w:val="18"/>
          <w:szCs w:val="18"/>
        </w:rPr>
        <w:t>.</w:t>
      </w:r>
    </w:p>
  </w:footnote>
  <w:footnote w:id="22">
    <w:p w:rsidR="00F9787E" w:rsidRDefault="00F9787E" w:rsidP="004E04F3">
      <w:pPr>
        <w:pStyle w:val="a7"/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Код единицы измерения в соответствии с Общероссийским</w:t>
      </w:r>
      <w:r w:rsidRPr="0074699D">
        <w:rPr>
          <w:sz w:val="18"/>
          <w:szCs w:val="18"/>
        </w:rPr>
        <w:t xml:space="preserve"> классификатором единиц измерения, утвержденным постановлением Госстандарта России от 26.12.1994 г. № 366.</w:t>
      </w:r>
    </w:p>
  </w:footnote>
  <w:footnote w:id="23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 w:rsidRPr="007E54F6">
        <w:t xml:space="preserve"> </w:t>
      </w:r>
      <w:r w:rsidRPr="002A6A16">
        <w:rPr>
          <w:sz w:val="18"/>
        </w:rPr>
        <w:t>Указываются пункты и (или) разделы соглашения, в которые вносятся изменения.</w:t>
      </w:r>
    </w:p>
  </w:footnote>
  <w:footnote w:id="24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25">
    <w:p w:rsidR="00F9787E" w:rsidRDefault="00F9787E" w:rsidP="004E04F3">
      <w:pPr>
        <w:pStyle w:val="a7"/>
        <w:ind w:left="426"/>
        <w:jc w:val="both"/>
        <w:rPr>
          <w:sz w:val="18"/>
          <w:szCs w:val="18"/>
        </w:rPr>
      </w:pPr>
      <w:r w:rsidRPr="0013717E">
        <w:rPr>
          <w:rStyle w:val="a9"/>
        </w:rPr>
        <w:footnoteRef/>
      </w:r>
      <w:r w:rsidRPr="0013717E">
        <w:t xml:space="preserve"> </w:t>
      </w:r>
      <w:r w:rsidRPr="002A6A16">
        <w:rPr>
          <w:sz w:val="18"/>
        </w:rPr>
        <w:t>Указываются изменения, вносимые в пункты 3.1.</w:t>
      </w:r>
      <w:r>
        <w:rPr>
          <w:sz w:val="18"/>
        </w:rPr>
        <w:t>1.</w:t>
      </w:r>
      <w:r w:rsidRPr="002A6A16">
        <w:rPr>
          <w:sz w:val="18"/>
        </w:rPr>
        <w:t>2.1, 3.1.</w:t>
      </w:r>
      <w:r>
        <w:rPr>
          <w:sz w:val="18"/>
        </w:rPr>
        <w:t>1.</w:t>
      </w:r>
      <w:r w:rsidRPr="002A6A16">
        <w:rPr>
          <w:sz w:val="18"/>
        </w:rPr>
        <w:t>2.2, 3</w:t>
      </w:r>
      <w:r>
        <w:rPr>
          <w:sz w:val="18"/>
        </w:rPr>
        <w:t>.1</w:t>
      </w:r>
      <w:r w:rsidRPr="002A6A16">
        <w:rPr>
          <w:sz w:val="18"/>
        </w:rPr>
        <w:t>.2.1,</w:t>
      </w:r>
      <w:r>
        <w:rPr>
          <w:sz w:val="18"/>
        </w:rPr>
        <w:t xml:space="preserve"> </w:t>
      </w:r>
      <w:r w:rsidRPr="002A6A16">
        <w:rPr>
          <w:sz w:val="18"/>
        </w:rPr>
        <w:t>3</w:t>
      </w:r>
      <w:r>
        <w:rPr>
          <w:sz w:val="18"/>
        </w:rPr>
        <w:t>.1</w:t>
      </w:r>
      <w:r w:rsidRPr="002A6A16">
        <w:rPr>
          <w:sz w:val="18"/>
        </w:rPr>
        <w:t>.2.2, 3.</w:t>
      </w:r>
      <w:r>
        <w:rPr>
          <w:sz w:val="18"/>
        </w:rPr>
        <w:t>2</w:t>
      </w:r>
      <w:r w:rsidRPr="002A6A16">
        <w:rPr>
          <w:sz w:val="18"/>
        </w:rPr>
        <w:t>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.1, 3.</w:t>
      </w:r>
      <w:r>
        <w:rPr>
          <w:sz w:val="18"/>
        </w:rPr>
        <w:t>2.1.2</w:t>
      </w:r>
      <w:r w:rsidRPr="002A6A16">
        <w:rPr>
          <w:sz w:val="18"/>
        </w:rPr>
        <w:t>.2, 4.1.</w:t>
      </w:r>
      <w:r>
        <w:rPr>
          <w:sz w:val="18"/>
        </w:rPr>
        <w:t>4</w:t>
      </w:r>
      <w:r w:rsidRPr="002A6A16">
        <w:rPr>
          <w:sz w:val="18"/>
        </w:rPr>
        <w:t>.2.1, 4.1.</w:t>
      </w:r>
      <w:r>
        <w:rPr>
          <w:sz w:val="18"/>
        </w:rPr>
        <w:t>4</w:t>
      </w:r>
      <w:r w:rsidRPr="002A6A16">
        <w:rPr>
          <w:sz w:val="18"/>
        </w:rPr>
        <w:t>.2.2, 4.1.</w:t>
      </w:r>
      <w:r>
        <w:rPr>
          <w:sz w:val="18"/>
        </w:rPr>
        <w:t>5</w:t>
      </w:r>
      <w:r w:rsidRPr="002A6A16">
        <w:rPr>
          <w:sz w:val="18"/>
        </w:rPr>
        <w:t>.2,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>.1,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 xml:space="preserve">.2, </w:t>
      </w:r>
      <w:r>
        <w:rPr>
          <w:sz w:val="18"/>
        </w:rPr>
        <w:t>4.1</w:t>
      </w:r>
      <w:r w:rsidRPr="002A6A16">
        <w:rPr>
          <w:sz w:val="18"/>
        </w:rPr>
        <w:t>.1</w:t>
      </w:r>
      <w:r>
        <w:rPr>
          <w:sz w:val="18"/>
        </w:rPr>
        <w:t>1</w:t>
      </w:r>
      <w:r w:rsidRPr="002A6A16">
        <w:rPr>
          <w:sz w:val="18"/>
        </w:rPr>
        <w:t>.1, 4.1.1</w:t>
      </w:r>
      <w:r>
        <w:rPr>
          <w:sz w:val="18"/>
        </w:rPr>
        <w:t>2</w:t>
      </w:r>
      <w:r w:rsidRPr="002A6A16">
        <w:rPr>
          <w:sz w:val="18"/>
        </w:rPr>
        <w:t>.2, 4.2.2.1, 4.2.2.2, 4.2.5.1, 4.2.5.2, 4.3.</w:t>
      </w:r>
      <w:r>
        <w:rPr>
          <w:sz w:val="18"/>
        </w:rPr>
        <w:t>6</w:t>
      </w:r>
      <w:r w:rsidRPr="002A6A16">
        <w:rPr>
          <w:sz w:val="18"/>
        </w:rPr>
        <w:t>.3</w:t>
      </w:r>
      <w:r>
        <w:rPr>
          <w:sz w:val="18"/>
        </w:rPr>
        <w:t>.1, 4.3.6</w:t>
      </w:r>
      <w:r w:rsidRPr="002A6A16">
        <w:rPr>
          <w:sz w:val="18"/>
        </w:rPr>
        <w:t>.3.2, 4.3.1</w:t>
      </w:r>
      <w:r>
        <w:rPr>
          <w:sz w:val="18"/>
        </w:rPr>
        <w:t>2</w:t>
      </w:r>
      <w:r w:rsidRPr="002A6A16">
        <w:rPr>
          <w:sz w:val="18"/>
        </w:rPr>
        <w:t>.1, 4.3.1</w:t>
      </w:r>
      <w:r>
        <w:rPr>
          <w:sz w:val="18"/>
        </w:rPr>
        <w:t>2</w:t>
      </w:r>
      <w:r w:rsidRPr="002A6A16">
        <w:rPr>
          <w:sz w:val="18"/>
        </w:rPr>
        <w:t>.2, 4.4.4.1, 4.4.4.2, 5.2.1, 5.2.2, 6.1.</w:t>
      </w:r>
      <w:r>
        <w:rPr>
          <w:sz w:val="18"/>
        </w:rPr>
        <w:t>1</w:t>
      </w:r>
      <w:r w:rsidRPr="002A6A16">
        <w:rPr>
          <w:sz w:val="18"/>
        </w:rPr>
        <w:t>, 6.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, 7.4.3, 7.6.</w:t>
      </w:r>
      <w:r>
        <w:rPr>
          <w:sz w:val="18"/>
        </w:rPr>
        <w:t xml:space="preserve">3 </w:t>
      </w:r>
      <w:r w:rsidRPr="002A6A16">
        <w:rPr>
          <w:sz w:val="18"/>
        </w:rPr>
        <w:t>соглашения, а также иные конкретные положения (при наличии).</w:t>
      </w:r>
    </w:p>
  </w:footnote>
  <w:footnote w:id="26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иные конкретные условия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B73"/>
    <w:multiLevelType w:val="hybridMultilevel"/>
    <w:tmpl w:val="9460948E"/>
    <w:lvl w:ilvl="0" w:tplc="33580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92592"/>
    <w:multiLevelType w:val="multilevel"/>
    <w:tmpl w:val="049645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E63E4D"/>
    <w:multiLevelType w:val="multilevel"/>
    <w:tmpl w:val="5640280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2012CD"/>
    <w:multiLevelType w:val="multilevel"/>
    <w:tmpl w:val="F4445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4F332A"/>
    <w:multiLevelType w:val="multilevel"/>
    <w:tmpl w:val="09AE96E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824C9"/>
    <w:multiLevelType w:val="multilevel"/>
    <w:tmpl w:val="DCD8E2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>
    <w:nsid w:val="2B3B282D"/>
    <w:multiLevelType w:val="hybridMultilevel"/>
    <w:tmpl w:val="249E292E"/>
    <w:lvl w:ilvl="0" w:tplc="F270608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94680"/>
    <w:multiLevelType w:val="hybridMultilevel"/>
    <w:tmpl w:val="B63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87D"/>
    <w:multiLevelType w:val="multilevel"/>
    <w:tmpl w:val="8B74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35692B8A"/>
    <w:multiLevelType w:val="hybridMultilevel"/>
    <w:tmpl w:val="A9EC4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376D"/>
    <w:multiLevelType w:val="hybridMultilevel"/>
    <w:tmpl w:val="2E2C9EA8"/>
    <w:lvl w:ilvl="0" w:tplc="4A1CA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06033"/>
    <w:multiLevelType w:val="hybridMultilevel"/>
    <w:tmpl w:val="E522FFEA"/>
    <w:lvl w:ilvl="0" w:tplc="F404E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7660B3"/>
    <w:multiLevelType w:val="hybridMultilevel"/>
    <w:tmpl w:val="01E61544"/>
    <w:lvl w:ilvl="0" w:tplc="3C6208C6">
      <w:start w:val="1"/>
      <w:numFmt w:val="decimal"/>
      <w:lvlText w:val="%1."/>
      <w:lvlJc w:val="left"/>
      <w:pPr>
        <w:ind w:left="16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>
    <w:nsid w:val="78BF104D"/>
    <w:multiLevelType w:val="hybridMultilevel"/>
    <w:tmpl w:val="29E24CC4"/>
    <w:lvl w:ilvl="0" w:tplc="3112F6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A85B3D"/>
    <w:multiLevelType w:val="hybridMultilevel"/>
    <w:tmpl w:val="D7C2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595"/>
    <w:rsid w:val="00011462"/>
    <w:rsid w:val="00012D23"/>
    <w:rsid w:val="00023405"/>
    <w:rsid w:val="00041024"/>
    <w:rsid w:val="00072363"/>
    <w:rsid w:val="00086074"/>
    <w:rsid w:val="000860C3"/>
    <w:rsid w:val="000A4817"/>
    <w:rsid w:val="000B31A8"/>
    <w:rsid w:val="000C5DB3"/>
    <w:rsid w:val="000D4A2B"/>
    <w:rsid w:val="000E27B4"/>
    <w:rsid w:val="000E7BB1"/>
    <w:rsid w:val="000F5FAE"/>
    <w:rsid w:val="00114708"/>
    <w:rsid w:val="001246FB"/>
    <w:rsid w:val="0013540E"/>
    <w:rsid w:val="0014164F"/>
    <w:rsid w:val="00161C20"/>
    <w:rsid w:val="00164DBE"/>
    <w:rsid w:val="00174792"/>
    <w:rsid w:val="001E3353"/>
    <w:rsid w:val="001F287D"/>
    <w:rsid w:val="0022470B"/>
    <w:rsid w:val="002252ED"/>
    <w:rsid w:val="002477A1"/>
    <w:rsid w:val="0028315C"/>
    <w:rsid w:val="002949C5"/>
    <w:rsid w:val="002A649E"/>
    <w:rsid w:val="002A65E7"/>
    <w:rsid w:val="002B427B"/>
    <w:rsid w:val="002F3CC9"/>
    <w:rsid w:val="003570FD"/>
    <w:rsid w:val="00397396"/>
    <w:rsid w:val="003E142F"/>
    <w:rsid w:val="003E43ED"/>
    <w:rsid w:val="00401F7F"/>
    <w:rsid w:val="00404500"/>
    <w:rsid w:val="004304E1"/>
    <w:rsid w:val="00436CBB"/>
    <w:rsid w:val="00443A12"/>
    <w:rsid w:val="00470727"/>
    <w:rsid w:val="004711BD"/>
    <w:rsid w:val="004B3798"/>
    <w:rsid w:val="004B3A42"/>
    <w:rsid w:val="004B5FD8"/>
    <w:rsid w:val="004B731D"/>
    <w:rsid w:val="004C1777"/>
    <w:rsid w:val="004C641F"/>
    <w:rsid w:val="004D2B6D"/>
    <w:rsid w:val="004E04F3"/>
    <w:rsid w:val="00502988"/>
    <w:rsid w:val="00505128"/>
    <w:rsid w:val="00505A1F"/>
    <w:rsid w:val="005148FF"/>
    <w:rsid w:val="00520D42"/>
    <w:rsid w:val="00531973"/>
    <w:rsid w:val="00547C13"/>
    <w:rsid w:val="00580C95"/>
    <w:rsid w:val="0058387F"/>
    <w:rsid w:val="005A1244"/>
    <w:rsid w:val="005B023C"/>
    <w:rsid w:val="005E2B5B"/>
    <w:rsid w:val="005F41DF"/>
    <w:rsid w:val="005F76FB"/>
    <w:rsid w:val="006042A5"/>
    <w:rsid w:val="006067B8"/>
    <w:rsid w:val="0061277E"/>
    <w:rsid w:val="00643D7E"/>
    <w:rsid w:val="0066282B"/>
    <w:rsid w:val="0066321B"/>
    <w:rsid w:val="00674A95"/>
    <w:rsid w:val="0067647A"/>
    <w:rsid w:val="006A2E3C"/>
    <w:rsid w:val="006B4024"/>
    <w:rsid w:val="006B4FDF"/>
    <w:rsid w:val="006B7598"/>
    <w:rsid w:val="006C6BC6"/>
    <w:rsid w:val="006D4288"/>
    <w:rsid w:val="00701ADA"/>
    <w:rsid w:val="007636DB"/>
    <w:rsid w:val="00765A8C"/>
    <w:rsid w:val="007672B1"/>
    <w:rsid w:val="00767F14"/>
    <w:rsid w:val="0077000C"/>
    <w:rsid w:val="00774BC3"/>
    <w:rsid w:val="00794DE9"/>
    <w:rsid w:val="007B5AEE"/>
    <w:rsid w:val="007C005A"/>
    <w:rsid w:val="007D2CA6"/>
    <w:rsid w:val="00805692"/>
    <w:rsid w:val="00812613"/>
    <w:rsid w:val="00834CA9"/>
    <w:rsid w:val="0085163E"/>
    <w:rsid w:val="00870380"/>
    <w:rsid w:val="0088381F"/>
    <w:rsid w:val="00894FB3"/>
    <w:rsid w:val="008A6001"/>
    <w:rsid w:val="008C0FB6"/>
    <w:rsid w:val="008F3BD0"/>
    <w:rsid w:val="00901875"/>
    <w:rsid w:val="00902B55"/>
    <w:rsid w:val="00902D4C"/>
    <w:rsid w:val="009039AD"/>
    <w:rsid w:val="00903B3A"/>
    <w:rsid w:val="0092532B"/>
    <w:rsid w:val="0093041F"/>
    <w:rsid w:val="00981977"/>
    <w:rsid w:val="00982F39"/>
    <w:rsid w:val="00990AC8"/>
    <w:rsid w:val="009D3725"/>
    <w:rsid w:val="009E31ED"/>
    <w:rsid w:val="009F3773"/>
    <w:rsid w:val="00A01247"/>
    <w:rsid w:val="00A02553"/>
    <w:rsid w:val="00A128E5"/>
    <w:rsid w:val="00A33845"/>
    <w:rsid w:val="00A466EE"/>
    <w:rsid w:val="00A535BB"/>
    <w:rsid w:val="00A679C5"/>
    <w:rsid w:val="00AD2D6C"/>
    <w:rsid w:val="00AE3C0F"/>
    <w:rsid w:val="00B354F9"/>
    <w:rsid w:val="00B40E85"/>
    <w:rsid w:val="00B769E1"/>
    <w:rsid w:val="00B87259"/>
    <w:rsid w:val="00B91EBB"/>
    <w:rsid w:val="00B97350"/>
    <w:rsid w:val="00BA5B84"/>
    <w:rsid w:val="00BA6819"/>
    <w:rsid w:val="00BB73B8"/>
    <w:rsid w:val="00BC5566"/>
    <w:rsid w:val="00BF4A7E"/>
    <w:rsid w:val="00BF72ED"/>
    <w:rsid w:val="00C015B5"/>
    <w:rsid w:val="00C2350E"/>
    <w:rsid w:val="00C24C4E"/>
    <w:rsid w:val="00C309C4"/>
    <w:rsid w:val="00C3453B"/>
    <w:rsid w:val="00C41BD0"/>
    <w:rsid w:val="00C6795B"/>
    <w:rsid w:val="00C702F6"/>
    <w:rsid w:val="00C91F73"/>
    <w:rsid w:val="00CB660F"/>
    <w:rsid w:val="00CD5875"/>
    <w:rsid w:val="00CF588D"/>
    <w:rsid w:val="00D122CB"/>
    <w:rsid w:val="00D4021D"/>
    <w:rsid w:val="00D44740"/>
    <w:rsid w:val="00D52218"/>
    <w:rsid w:val="00D54906"/>
    <w:rsid w:val="00D55767"/>
    <w:rsid w:val="00D62C89"/>
    <w:rsid w:val="00D85986"/>
    <w:rsid w:val="00D86E20"/>
    <w:rsid w:val="00D953EE"/>
    <w:rsid w:val="00DA5266"/>
    <w:rsid w:val="00DA5476"/>
    <w:rsid w:val="00DC4BD2"/>
    <w:rsid w:val="00DE6749"/>
    <w:rsid w:val="00E021C7"/>
    <w:rsid w:val="00E04908"/>
    <w:rsid w:val="00E626C6"/>
    <w:rsid w:val="00E6348A"/>
    <w:rsid w:val="00E748FB"/>
    <w:rsid w:val="00E86A06"/>
    <w:rsid w:val="00EA00F5"/>
    <w:rsid w:val="00EB1B20"/>
    <w:rsid w:val="00EC5FEC"/>
    <w:rsid w:val="00EE704B"/>
    <w:rsid w:val="00EE7253"/>
    <w:rsid w:val="00F02628"/>
    <w:rsid w:val="00F05B00"/>
    <w:rsid w:val="00F15C8D"/>
    <w:rsid w:val="00F20094"/>
    <w:rsid w:val="00F4441E"/>
    <w:rsid w:val="00F45DB7"/>
    <w:rsid w:val="00F66F55"/>
    <w:rsid w:val="00F945D9"/>
    <w:rsid w:val="00F9787E"/>
    <w:rsid w:val="00FD0FE9"/>
    <w:rsid w:val="00FF46C9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E44D8-E2D7-4B6D-B135-141E07D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4F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link w:val="a8"/>
    <w:uiPriority w:val="99"/>
    <w:rsid w:val="00DE6749"/>
    <w:rPr>
      <w:sz w:val="20"/>
      <w:szCs w:val="20"/>
    </w:rPr>
  </w:style>
  <w:style w:type="character" w:styleId="a9">
    <w:name w:val="footnote reference"/>
    <w:uiPriority w:val="99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A649E"/>
  </w:style>
  <w:style w:type="numbering" w:customStyle="1" w:styleId="2">
    <w:name w:val="Нет списка2"/>
    <w:next w:val="a2"/>
    <w:uiPriority w:val="99"/>
    <w:semiHidden/>
    <w:unhideWhenUsed/>
    <w:rsid w:val="00A679C5"/>
  </w:style>
  <w:style w:type="paragraph" w:styleId="ab">
    <w:name w:val="Balloon Text"/>
    <w:basedOn w:val="a"/>
    <w:link w:val="ac"/>
    <w:uiPriority w:val="99"/>
    <w:rsid w:val="00E049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E0490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47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F3773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981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6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сноски Знак"/>
    <w:basedOn w:val="a0"/>
    <w:link w:val="a7"/>
    <w:uiPriority w:val="99"/>
    <w:rsid w:val="00F66F55"/>
  </w:style>
  <w:style w:type="character" w:customStyle="1" w:styleId="10">
    <w:name w:val="Заголовок 1 Знак"/>
    <w:basedOn w:val="a0"/>
    <w:link w:val="1"/>
    <w:uiPriority w:val="9"/>
    <w:rsid w:val="004E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annotation reference"/>
    <w:uiPriority w:val="99"/>
    <w:semiHidden/>
    <w:unhideWhenUsed/>
    <w:rsid w:val="004E04F3"/>
    <w:rPr>
      <w:sz w:val="16"/>
      <w:szCs w:val="16"/>
    </w:rPr>
  </w:style>
  <w:style w:type="character" w:customStyle="1" w:styleId="af0">
    <w:name w:val="Цветовое выделение"/>
    <w:uiPriority w:val="99"/>
    <w:rsid w:val="004E04F3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4E04F3"/>
    <w:rPr>
      <w:rFonts w:cs="Times New Roman"/>
      <w:b w:val="0"/>
      <w:color w:val="106BBE"/>
      <w:sz w:val="26"/>
    </w:rPr>
  </w:style>
  <w:style w:type="paragraph" w:customStyle="1" w:styleId="s1">
    <w:name w:val="s_1"/>
    <w:basedOn w:val="a"/>
    <w:rsid w:val="00763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355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31</Pages>
  <Words>8732</Words>
  <Characters>49774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58390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Зоя В. Бессонова</cp:lastModifiedBy>
  <cp:revision>55</cp:revision>
  <cp:lastPrinted>2018-08-01T05:10:00Z</cp:lastPrinted>
  <dcterms:created xsi:type="dcterms:W3CDTF">2017-05-09T23:46:00Z</dcterms:created>
  <dcterms:modified xsi:type="dcterms:W3CDTF">2019-10-10T00:59:00Z</dcterms:modified>
</cp:coreProperties>
</file>