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74" w:rsidRPr="00E61BA6" w:rsidRDefault="00644E74" w:rsidP="00644E74">
      <w:pPr>
        <w:pStyle w:val="a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1BA6">
        <w:rPr>
          <w:rFonts w:ascii="Times New Roman" w:eastAsia="Times New Roman" w:hAnsi="Times New Roman" w:cs="Times New Roman"/>
          <w:b/>
          <w:bCs/>
          <w:lang w:eastAsia="ru-RU"/>
        </w:rPr>
        <w:t>ИЗВЕЩЕНИЕ</w:t>
      </w:r>
      <w:r w:rsidR="009C6EEF" w:rsidRPr="00E61BA6">
        <w:rPr>
          <w:rFonts w:ascii="Times New Roman" w:eastAsia="Times New Roman" w:hAnsi="Times New Roman" w:cs="Times New Roman"/>
          <w:b/>
          <w:bCs/>
          <w:lang w:eastAsia="ru-RU"/>
        </w:rPr>
        <w:t xml:space="preserve"> №1</w:t>
      </w:r>
    </w:p>
    <w:p w:rsidR="00644E74" w:rsidRPr="00E61BA6" w:rsidRDefault="00644E74" w:rsidP="00644E74">
      <w:pPr>
        <w:pStyle w:val="a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E61BA6">
        <w:rPr>
          <w:rFonts w:ascii="Times New Roman" w:eastAsia="Times New Roman" w:hAnsi="Times New Roman" w:cs="Times New Roman"/>
          <w:b/>
          <w:bCs/>
          <w:lang w:eastAsia="ru-RU"/>
        </w:rPr>
        <w:t>аукциона</w:t>
      </w:r>
      <w:proofErr w:type="gramEnd"/>
      <w:r w:rsidRPr="00E61BA6">
        <w:rPr>
          <w:rFonts w:ascii="Times New Roman" w:eastAsia="Times New Roman" w:hAnsi="Times New Roman" w:cs="Times New Roman"/>
          <w:b/>
          <w:bCs/>
          <w:lang w:eastAsia="ru-RU"/>
        </w:rPr>
        <w:t xml:space="preserve"> на право заключения договора</w:t>
      </w:r>
      <w:r w:rsidRPr="00E61BA6">
        <w:rPr>
          <w:rFonts w:ascii="Times New Roman" w:hAnsi="Times New Roman" w:cs="Times New Roman"/>
          <w:b/>
        </w:rPr>
        <w:t xml:space="preserve"> с организациями на осуществление деятельности по перемещению задержанных транспортных средств </w:t>
      </w:r>
      <w:r w:rsidR="001A601A" w:rsidRPr="00E61BA6">
        <w:rPr>
          <w:rFonts w:ascii="Times New Roman" w:hAnsi="Times New Roman" w:cs="Times New Roman"/>
          <w:b/>
        </w:rPr>
        <w:t xml:space="preserve">– маломерных судов </w:t>
      </w:r>
      <w:r w:rsidRPr="00E61BA6">
        <w:rPr>
          <w:rFonts w:ascii="Times New Roman" w:hAnsi="Times New Roman" w:cs="Times New Roman"/>
          <w:b/>
        </w:rPr>
        <w:t>на специализированную стоянку, их хранению и возврату</w:t>
      </w:r>
    </w:p>
    <w:p w:rsidR="00BA3801" w:rsidRPr="00E61BA6" w:rsidRDefault="00BA3801" w:rsidP="00BA3801">
      <w:pPr>
        <w:widowControl w:val="0"/>
        <w:jc w:val="both"/>
        <w:rPr>
          <w:b/>
          <w:bCs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91"/>
        <w:gridCol w:w="7253"/>
      </w:tblGrid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center"/>
              <w:rPr>
                <w:b/>
                <w:bCs/>
              </w:rPr>
            </w:pPr>
            <w:r w:rsidRPr="00E61BA6">
              <w:rPr>
                <w:b/>
                <w:bCs/>
              </w:rPr>
              <w:t>№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center"/>
              <w:rPr>
                <w:b/>
                <w:bCs/>
              </w:rPr>
            </w:pPr>
            <w:r w:rsidRPr="00E61BA6">
              <w:rPr>
                <w:b/>
                <w:bCs/>
              </w:rPr>
              <w:t>Наименование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center"/>
              <w:rPr>
                <w:b/>
                <w:bCs/>
              </w:rPr>
            </w:pPr>
            <w:r w:rsidRPr="00E61BA6">
              <w:rPr>
                <w:b/>
                <w:bCs/>
              </w:rPr>
              <w:t>Содержание</w:t>
            </w: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  <w:rPr>
                <w:bCs/>
              </w:rPr>
            </w:pPr>
            <w:r w:rsidRPr="00E61BA6">
              <w:rPr>
                <w:bCs/>
              </w:rPr>
              <w:t>Форма торгов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  <w:rPr>
                <w:bCs/>
              </w:rPr>
            </w:pPr>
            <w:r w:rsidRPr="00E61BA6">
              <w:rPr>
                <w:bCs/>
              </w:rPr>
              <w:t>Аукцион в открытой форме</w:t>
            </w: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  <w:rPr>
                <w:bCs/>
              </w:rPr>
            </w:pPr>
            <w:r w:rsidRPr="00E61BA6">
              <w:rPr>
                <w:bCs/>
              </w:rPr>
              <w:t xml:space="preserve">Основания для проведения аукциона 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pStyle w:val="3"/>
              <w:shd w:val="clear" w:color="auto" w:fill="auto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E61BA6">
              <w:rPr>
                <w:color w:val="auto"/>
                <w:sz w:val="24"/>
                <w:szCs w:val="24"/>
              </w:rPr>
              <w:t xml:space="preserve">Аукцион проводится в соответствии с </w:t>
            </w:r>
            <w:hyperlink r:id="rId5" w:history="1">
              <w:r w:rsidRPr="00E61BA6">
                <w:rPr>
                  <w:rStyle w:val="a3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E61BA6">
              <w:rPr>
                <w:color w:val="auto"/>
                <w:sz w:val="24"/>
                <w:szCs w:val="24"/>
              </w:rPr>
              <w:t xml:space="preserve"> Республики Саха (Якутия) от 21 февраля 2013 года 1163-З №122-IV «О порядке перемещения задержанных транспортных средств на специализированную стоянку, их хранения, оплаты расходов на перемещение и хранение, возврата транспортных средств на территории Республики Саха (Якутия)», </w:t>
            </w:r>
            <w:hyperlink r:id="rId6" w:history="1">
              <w:r w:rsidRPr="00E61BA6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пунктом 1.3</w:t>
              </w:r>
            </w:hyperlink>
            <w:r w:rsidRPr="00E61BA6">
              <w:rPr>
                <w:color w:val="auto"/>
                <w:sz w:val="24"/>
                <w:szCs w:val="24"/>
              </w:rPr>
              <w:t xml:space="preserve"> приложения №2 к постановлению Правительства Республики Саха (Якутия) от 2 сентября 2013 года №294 «Об организации деятельности специализированных стоянок на территории Республики Саха (Якутия)», на основании Порядка организации и проведения открытого аукциона на право заключения договора с организациями на осуществление деятельности по перемещению транспортных средств на специализированную стоянку, их хранению и возврату, утвержденного распоряжением Окружной администрации города Якутска № 2070р от 23.12.2020 г.</w:t>
            </w:r>
            <w:r w:rsidRPr="00E61BA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  <w:rPr>
                <w:bCs/>
              </w:rPr>
            </w:pPr>
            <w:r w:rsidRPr="00E61BA6">
              <w:t>Наименование организатора аукциона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rPr>
                <w:bCs/>
              </w:rPr>
            </w:pPr>
            <w:r w:rsidRPr="00E61BA6">
              <w:t>Департамент градостроительства и транспортной инфраструктуры Окружной администрации города Якутска</w:t>
            </w: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>Сведения о предмете аукциона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 xml:space="preserve">Право заключения договора с организациями на осуществление деятельности по перемещению задержанных транспортных средств </w:t>
            </w:r>
            <w:r w:rsidR="001A601A" w:rsidRPr="00E61BA6">
              <w:t>– маломерных судов</w:t>
            </w:r>
            <w:r w:rsidR="001A601A" w:rsidRPr="00E61BA6">
              <w:rPr>
                <w:b/>
              </w:rPr>
              <w:t xml:space="preserve"> </w:t>
            </w:r>
            <w:r w:rsidRPr="00E61BA6">
              <w:t>на специализированную стоянку, их хранению и возврату</w:t>
            </w: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 xml:space="preserve">Информация о территории осуществления деятельности по перемещению задержанных транспортных средств на </w:t>
            </w:r>
            <w:proofErr w:type="spellStart"/>
            <w:r w:rsidRPr="00E61BA6">
              <w:t>спецстоянку</w:t>
            </w:r>
            <w:proofErr w:type="spellEnd"/>
            <w:r w:rsidRPr="00E61BA6">
              <w:t>, их хранению и возврату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A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Якутск.</w:t>
            </w:r>
          </w:p>
          <w:p w:rsidR="00BA3801" w:rsidRPr="00E61BA6" w:rsidRDefault="00BA3801" w:rsidP="005445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A6">
              <w:rPr>
                <w:rFonts w:ascii="Times New Roman" w:hAnsi="Times New Roman" w:cs="Times New Roman"/>
                <w:sz w:val="24"/>
                <w:szCs w:val="24"/>
              </w:rPr>
              <w:t>Фактическая вместимость специализированной стоянки определяется проектной вместимостью специализированной стоянки и должна быть не менее 1 500 кв. м.</w:t>
            </w:r>
          </w:p>
          <w:p w:rsidR="00BA3801" w:rsidRPr="00E61BA6" w:rsidRDefault="00BA3801" w:rsidP="00544592"/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autoSpaceDE w:val="0"/>
              <w:autoSpaceDN w:val="0"/>
            </w:pPr>
            <w:r w:rsidRPr="00E61BA6">
              <w:t xml:space="preserve">Сведения о минимальном необходимом количестве мест для размещения задержанных автотранспортных средств 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2" w:rsidRPr="00E61BA6" w:rsidRDefault="00BA3801" w:rsidP="00E33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A6">
              <w:rPr>
                <w:rFonts w:ascii="Times New Roman" w:hAnsi="Times New Roman" w:cs="Times New Roman"/>
                <w:sz w:val="24"/>
                <w:szCs w:val="24"/>
              </w:rPr>
              <w:t>Площадь участка для стоянки одного транспортного средства с учетом проездов определяется категорией транспортного средства и должна составлять не менее:</w:t>
            </w:r>
            <w:r w:rsidR="00E33622" w:rsidRPr="00E61BA6">
              <w:rPr>
                <w:bCs/>
                <w:sz w:val="24"/>
                <w:szCs w:val="24"/>
              </w:rPr>
              <w:t xml:space="preserve"> </w:t>
            </w:r>
            <w:r w:rsidR="00E33622" w:rsidRPr="00E61BA6">
              <w:rPr>
                <w:rFonts w:ascii="Times New Roman" w:hAnsi="Times New Roman" w:cs="Times New Roman"/>
                <w:bCs/>
                <w:sz w:val="24"/>
                <w:szCs w:val="24"/>
              </w:rPr>
              <w:t>25,5 кв. м для маломерных судов (моторная лодка).</w:t>
            </w:r>
          </w:p>
          <w:p w:rsidR="00BA3801" w:rsidRPr="00E61BA6" w:rsidRDefault="00BA3801" w:rsidP="00544592">
            <w:pPr>
              <w:jc w:val="both"/>
            </w:pP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autoSpaceDE w:val="0"/>
              <w:autoSpaceDN w:val="0"/>
            </w:pPr>
            <w:r w:rsidRPr="00E61BA6">
              <w:t xml:space="preserve">Сведения о минимальном необходимом количестве и типе специализированных </w:t>
            </w:r>
            <w:r w:rsidRPr="00E61BA6">
              <w:lastRenderedPageBreak/>
              <w:t xml:space="preserve">транспортных средств, при помощи которых осуществляется перемещение задержанных транспортных средств на </w:t>
            </w:r>
            <w:proofErr w:type="spellStart"/>
            <w:r w:rsidRPr="00E61BA6">
              <w:t>спецстоянку</w:t>
            </w:r>
            <w:proofErr w:type="spell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widowControl w:val="0"/>
              <w:jc w:val="both"/>
            </w:pPr>
            <w:r w:rsidRPr="00E61BA6">
              <w:lastRenderedPageBreak/>
              <w:t xml:space="preserve">       Количество эвакуаторов – не менее 7 штук для п</w:t>
            </w:r>
            <w:r w:rsidR="001A601A" w:rsidRPr="00E61BA6">
              <w:t>еремещения транспортных средств.</w:t>
            </w:r>
          </w:p>
          <w:p w:rsidR="00BA3801" w:rsidRPr="00E61BA6" w:rsidRDefault="00BA3801" w:rsidP="005445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A3801" w:rsidRPr="00E61BA6" w:rsidRDefault="00BA3801" w:rsidP="00544592">
            <w:pPr>
              <w:widowControl w:val="0"/>
              <w:jc w:val="both"/>
            </w:pP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autoSpaceDE w:val="0"/>
              <w:autoSpaceDN w:val="0"/>
            </w:pPr>
            <w:r w:rsidRPr="00E61BA6">
              <w:t>Срок действия договора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>5 лет</w:t>
            </w: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>Начальная (максимальная) цена аукциона и состав цены договора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99"/>
            </w:tblGrid>
            <w:tr w:rsidR="001A601A" w:rsidRPr="00E61BA6" w:rsidTr="009C6EEF">
              <w:tc>
                <w:tcPr>
                  <w:tcW w:w="6999" w:type="dxa"/>
                  <w:shd w:val="clear" w:color="auto" w:fill="auto"/>
                </w:tcPr>
                <w:p w:rsidR="001A601A" w:rsidRPr="00E61BA6" w:rsidRDefault="001A601A" w:rsidP="001A601A">
                  <w:pPr>
                    <w:autoSpaceDE w:val="0"/>
                    <w:autoSpaceDN w:val="0"/>
                    <w:adjustRightInd w:val="0"/>
                    <w:jc w:val="both"/>
                  </w:pPr>
                  <w:r w:rsidRPr="00E61BA6">
                    <w:t>Начальной (максимальной) ценой аукциона является базовый уровень тарифов, установленный Приказом ГКЦ РС(Я) от 25.01.2018 N 1 "Об определении базовых уровней тарифов на перемещение и хранение задержанных транспортных средств".</w:t>
                  </w:r>
                </w:p>
                <w:p w:rsidR="001A601A" w:rsidRPr="00E61BA6" w:rsidRDefault="001A601A" w:rsidP="001A601A">
                  <w:pPr>
                    <w:pStyle w:val="ConsPlusTitle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 уровень тарифов</w:t>
                  </w:r>
                </w:p>
                <w:p w:rsidR="001A601A" w:rsidRPr="00E61BA6" w:rsidRDefault="001A601A" w:rsidP="001A601A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61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E61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хранение задержанных маломерных судов на территории Республики Саха (Якутия) (цены указаны без НДС)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03"/>
                    <w:gridCol w:w="1657"/>
                  </w:tblGrid>
                  <w:tr w:rsidR="001A601A" w:rsidRPr="00E61BA6" w:rsidTr="009C6EEF">
                    <w:tc>
                      <w:tcPr>
                        <w:tcW w:w="3503" w:type="dxa"/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Категория маломерного судна</w:t>
                        </w:r>
                      </w:p>
                    </w:tc>
                    <w:tc>
                      <w:tcPr>
                        <w:tcW w:w="1657" w:type="dxa"/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Базовый уровень тарифов, рублей в час</w:t>
                        </w:r>
                      </w:p>
                    </w:tc>
                  </w:tr>
                  <w:tr w:rsidR="001A601A" w:rsidRPr="00E61BA6" w:rsidTr="009C6EEF">
                    <w:tc>
                      <w:tcPr>
                        <w:tcW w:w="3503" w:type="dxa"/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гидроцикл</w:t>
                        </w:r>
                        <w:proofErr w:type="gramEnd"/>
                      </w:p>
                    </w:tc>
                    <w:tc>
                      <w:tcPr>
                        <w:tcW w:w="1657" w:type="dxa"/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15</w:t>
                        </w:r>
                      </w:p>
                    </w:tc>
                  </w:tr>
                  <w:tr w:rsidR="001A601A" w:rsidRPr="00E61BA6" w:rsidTr="009C6EEF">
                    <w:tc>
                      <w:tcPr>
                        <w:tcW w:w="3503" w:type="dxa"/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длиной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корпуса до 4 метров</w:t>
                        </w:r>
                      </w:p>
                    </w:tc>
                    <w:tc>
                      <w:tcPr>
                        <w:tcW w:w="1657" w:type="dxa"/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30</w:t>
                        </w:r>
                      </w:p>
                    </w:tc>
                  </w:tr>
                  <w:tr w:rsidR="001A601A" w:rsidRPr="00E61BA6" w:rsidTr="009C6EEF">
                    <w:tc>
                      <w:tcPr>
                        <w:tcW w:w="3503" w:type="dxa"/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длиной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корпуса от 4 до 6 метров</w:t>
                        </w:r>
                      </w:p>
                    </w:tc>
                    <w:tc>
                      <w:tcPr>
                        <w:tcW w:w="1657" w:type="dxa"/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60</w:t>
                        </w:r>
                      </w:p>
                    </w:tc>
                  </w:tr>
                  <w:tr w:rsidR="001A601A" w:rsidRPr="00E61BA6" w:rsidTr="009C6EEF">
                    <w:tc>
                      <w:tcPr>
                        <w:tcW w:w="3503" w:type="dxa"/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длиной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корпуса более 6 метров</w:t>
                        </w:r>
                      </w:p>
                    </w:tc>
                    <w:tc>
                      <w:tcPr>
                        <w:tcW w:w="1657" w:type="dxa"/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90</w:t>
                        </w:r>
                      </w:p>
                    </w:tc>
                  </w:tr>
                </w:tbl>
                <w:p w:rsidR="001A601A" w:rsidRPr="00E61BA6" w:rsidRDefault="001A601A" w:rsidP="001A601A">
                  <w:pPr>
                    <w:widowControl w:val="0"/>
                    <w:autoSpaceDE w:val="0"/>
                    <w:autoSpaceDN w:val="0"/>
                    <w:jc w:val="center"/>
                    <w:outlineLvl w:val="1"/>
                    <w:rPr>
                      <w:b/>
                    </w:rPr>
                  </w:pPr>
                  <w:r w:rsidRPr="00E61BA6">
                    <w:rPr>
                      <w:b/>
                    </w:rPr>
                    <w:t>Базовый уровень тарифов</w:t>
                  </w:r>
                </w:p>
                <w:p w:rsidR="001A601A" w:rsidRPr="00E61BA6" w:rsidRDefault="001A601A" w:rsidP="001A601A">
                  <w:pPr>
                    <w:jc w:val="both"/>
                    <w:rPr>
                      <w:rFonts w:eastAsia="Calibri"/>
                      <w:b/>
                      <w:lang w:eastAsia="en-US"/>
                    </w:rPr>
                  </w:pPr>
                  <w:proofErr w:type="gramStart"/>
                  <w:r w:rsidRPr="00E61BA6">
                    <w:rPr>
                      <w:b/>
                    </w:rPr>
                    <w:t>на</w:t>
                  </w:r>
                  <w:proofErr w:type="gramEnd"/>
                  <w:r w:rsidRPr="00E61BA6">
                    <w:rPr>
                      <w:b/>
                    </w:rPr>
                    <w:t xml:space="preserve"> перемещение задержанных маломерных судов</w:t>
                  </w:r>
                  <w:r w:rsidRPr="00E61BA6">
                    <w:rPr>
                      <w:rFonts w:eastAsia="Calibri"/>
                      <w:b/>
                      <w:lang w:eastAsia="en-US"/>
                    </w:rPr>
                    <w:t xml:space="preserve"> на территории Республики Саха (Якутия)</w:t>
                  </w:r>
                </w:p>
                <w:p w:rsidR="001A601A" w:rsidRPr="00E61BA6" w:rsidRDefault="001A601A" w:rsidP="001A601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E61BA6">
                    <w:rPr>
                      <w:rFonts w:eastAsia="Calibri"/>
                      <w:b/>
                      <w:lang w:eastAsia="en-US"/>
                    </w:rPr>
                    <w:t>(Цены указаны без НДС)</w:t>
                  </w:r>
                </w:p>
                <w:p w:rsidR="001A601A" w:rsidRPr="00E61BA6" w:rsidRDefault="001A601A" w:rsidP="001A601A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E61BA6">
                    <w:rPr>
                      <w:rFonts w:eastAsia="Calibri"/>
                      <w:b/>
                      <w:lang w:eastAsia="en-US"/>
                    </w:rPr>
                    <w:t>С учетом буксировки</w:t>
                  </w:r>
                </w:p>
                <w:tbl>
                  <w:tblPr>
                    <w:tblW w:w="5000" w:type="pct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75"/>
                    <w:gridCol w:w="1207"/>
                    <w:gridCol w:w="1397"/>
                    <w:gridCol w:w="1397"/>
                    <w:gridCol w:w="1397"/>
                  </w:tblGrid>
                  <w:tr w:rsidR="001A601A" w:rsidRPr="00E61BA6" w:rsidTr="009C6EEF">
                    <w:tc>
                      <w:tcPr>
                        <w:tcW w:w="215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километраж</w:t>
                        </w:r>
                        <w:proofErr w:type="gramEnd"/>
                      </w:p>
                    </w:tc>
                    <w:tc>
                      <w:tcPr>
                        <w:tcW w:w="8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гидроцикл</w:t>
                        </w:r>
                        <w:proofErr w:type="gramEnd"/>
                      </w:p>
                    </w:tc>
                    <w:tc>
                      <w:tcPr>
                        <w:tcW w:w="86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маломерные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суда длиной до 4 метров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маломерные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суда длиной от 4 метров до 6 метров</w:t>
                        </w:r>
                      </w:p>
                    </w:tc>
                    <w:tc>
                      <w:tcPr>
                        <w:tcW w:w="9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маломерные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суда длиной более 6 метров</w:t>
                        </w:r>
                      </w:p>
                    </w:tc>
                  </w:tr>
                  <w:tr w:rsidR="001A601A" w:rsidRPr="00E61BA6" w:rsidTr="009C6EEF">
                    <w:tc>
                      <w:tcPr>
                        <w:tcW w:w="215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до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10 километров</w:t>
                        </w:r>
                      </w:p>
                    </w:tc>
                    <w:tc>
                      <w:tcPr>
                        <w:tcW w:w="8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3 360</w:t>
                        </w:r>
                      </w:p>
                    </w:tc>
                    <w:tc>
                      <w:tcPr>
                        <w:tcW w:w="86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3 700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4 070</w:t>
                        </w:r>
                      </w:p>
                    </w:tc>
                    <w:tc>
                      <w:tcPr>
                        <w:tcW w:w="9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4 480</w:t>
                        </w:r>
                      </w:p>
                    </w:tc>
                  </w:tr>
                  <w:tr w:rsidR="001A601A" w:rsidRPr="00E61BA6" w:rsidTr="009C6EEF">
                    <w:tc>
                      <w:tcPr>
                        <w:tcW w:w="215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от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10 километров до 15 километров</w:t>
                        </w:r>
                      </w:p>
                    </w:tc>
                    <w:tc>
                      <w:tcPr>
                        <w:tcW w:w="8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4 480</w:t>
                        </w:r>
                      </w:p>
                    </w:tc>
                    <w:tc>
                      <w:tcPr>
                        <w:tcW w:w="86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4 820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5 190</w:t>
                        </w:r>
                      </w:p>
                    </w:tc>
                    <w:tc>
                      <w:tcPr>
                        <w:tcW w:w="9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5 600</w:t>
                        </w:r>
                      </w:p>
                    </w:tc>
                  </w:tr>
                  <w:tr w:rsidR="001A601A" w:rsidRPr="00E61BA6" w:rsidTr="009C6EEF">
                    <w:tc>
                      <w:tcPr>
                        <w:tcW w:w="215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от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15 километров до 20 километров</w:t>
                        </w:r>
                      </w:p>
                    </w:tc>
                    <w:tc>
                      <w:tcPr>
                        <w:tcW w:w="8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5 600</w:t>
                        </w:r>
                      </w:p>
                    </w:tc>
                    <w:tc>
                      <w:tcPr>
                        <w:tcW w:w="86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5 940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6 310</w:t>
                        </w:r>
                      </w:p>
                    </w:tc>
                    <w:tc>
                      <w:tcPr>
                        <w:tcW w:w="9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6 720</w:t>
                        </w:r>
                      </w:p>
                    </w:tc>
                  </w:tr>
                  <w:tr w:rsidR="001A601A" w:rsidRPr="00E61BA6" w:rsidTr="009C6EEF">
                    <w:tc>
                      <w:tcPr>
                        <w:tcW w:w="215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lastRenderedPageBreak/>
                          <w:t>от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20 километров до 30 километров</w:t>
                        </w:r>
                      </w:p>
                    </w:tc>
                    <w:tc>
                      <w:tcPr>
                        <w:tcW w:w="8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7 840</w:t>
                        </w:r>
                      </w:p>
                    </w:tc>
                    <w:tc>
                      <w:tcPr>
                        <w:tcW w:w="86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8 180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8 450</w:t>
                        </w:r>
                      </w:p>
                    </w:tc>
                    <w:tc>
                      <w:tcPr>
                        <w:tcW w:w="9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8 960</w:t>
                        </w:r>
                      </w:p>
                    </w:tc>
                  </w:tr>
                  <w:tr w:rsidR="001A601A" w:rsidRPr="00E61BA6" w:rsidTr="009C6EEF">
                    <w:tc>
                      <w:tcPr>
                        <w:tcW w:w="5000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При перемещении задержанных маломерных судов более 30 километров оплата взимается по фактическим затратам времени из расчета 1 120 рублей за час.</w:t>
                        </w:r>
                      </w:p>
                    </w:tc>
                  </w:tr>
                </w:tbl>
                <w:p w:rsidR="001A601A" w:rsidRPr="00E61BA6" w:rsidRDefault="001A601A" w:rsidP="001A601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:rsidR="001A601A" w:rsidRPr="00E61BA6" w:rsidRDefault="001A601A" w:rsidP="001A601A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E61BA6">
                    <w:rPr>
                      <w:rFonts w:eastAsia="Calibri"/>
                      <w:b/>
                      <w:lang w:eastAsia="en-US"/>
                    </w:rPr>
                    <w:t>С учетом услуг судоводителя</w:t>
                  </w:r>
                </w:p>
                <w:tbl>
                  <w:tblPr>
                    <w:tblW w:w="5000" w:type="pct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73"/>
                    <w:gridCol w:w="1207"/>
                    <w:gridCol w:w="1398"/>
                    <w:gridCol w:w="1397"/>
                    <w:gridCol w:w="1398"/>
                  </w:tblGrid>
                  <w:tr w:rsidR="001A601A" w:rsidRPr="00E61BA6" w:rsidTr="009C6EEF">
                    <w:tc>
                      <w:tcPr>
                        <w:tcW w:w="10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километраж</w:t>
                        </w:r>
                        <w:proofErr w:type="gramEnd"/>
                      </w:p>
                    </w:tc>
                    <w:tc>
                      <w:tcPr>
                        <w:tcW w:w="89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гидроцикл</w:t>
                        </w:r>
                        <w:proofErr w:type="gramEnd"/>
                      </w:p>
                    </w:tc>
                    <w:tc>
                      <w:tcPr>
                        <w:tcW w:w="103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маломерные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суда длиной до 4 метров</w:t>
                        </w:r>
                      </w:p>
                    </w:tc>
                    <w:tc>
                      <w:tcPr>
                        <w:tcW w:w="10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маломерные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суда длиной от 4 метров до 6 метров</w:t>
                        </w:r>
                      </w:p>
                    </w:tc>
                    <w:tc>
                      <w:tcPr>
                        <w:tcW w:w="103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маломерные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суда длиной более 6 метров</w:t>
                        </w:r>
                      </w:p>
                    </w:tc>
                  </w:tr>
                  <w:tr w:rsidR="001A601A" w:rsidRPr="00E61BA6" w:rsidTr="009C6EEF">
                    <w:tc>
                      <w:tcPr>
                        <w:tcW w:w="10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до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10 километров</w:t>
                        </w:r>
                      </w:p>
                    </w:tc>
                    <w:tc>
                      <w:tcPr>
                        <w:tcW w:w="89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2 180</w:t>
                        </w:r>
                      </w:p>
                    </w:tc>
                    <w:tc>
                      <w:tcPr>
                        <w:tcW w:w="103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2 400</w:t>
                        </w:r>
                      </w:p>
                    </w:tc>
                    <w:tc>
                      <w:tcPr>
                        <w:tcW w:w="10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2 640</w:t>
                        </w:r>
                      </w:p>
                    </w:tc>
                    <w:tc>
                      <w:tcPr>
                        <w:tcW w:w="103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2 900</w:t>
                        </w:r>
                      </w:p>
                    </w:tc>
                  </w:tr>
                  <w:tr w:rsidR="001A601A" w:rsidRPr="00E61BA6" w:rsidTr="009C6EEF">
                    <w:tc>
                      <w:tcPr>
                        <w:tcW w:w="10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от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10 километров до 15 километров</w:t>
                        </w:r>
                      </w:p>
                    </w:tc>
                    <w:tc>
                      <w:tcPr>
                        <w:tcW w:w="89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2 740</w:t>
                        </w:r>
                      </w:p>
                    </w:tc>
                    <w:tc>
                      <w:tcPr>
                        <w:tcW w:w="103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2 960</w:t>
                        </w:r>
                      </w:p>
                    </w:tc>
                    <w:tc>
                      <w:tcPr>
                        <w:tcW w:w="10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3 200</w:t>
                        </w:r>
                      </w:p>
                    </w:tc>
                    <w:tc>
                      <w:tcPr>
                        <w:tcW w:w="103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3 460</w:t>
                        </w:r>
                      </w:p>
                    </w:tc>
                  </w:tr>
                  <w:tr w:rsidR="001A601A" w:rsidRPr="00E61BA6" w:rsidTr="009C6EEF">
                    <w:tc>
                      <w:tcPr>
                        <w:tcW w:w="10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от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15 километров до 20 километров</w:t>
                        </w:r>
                      </w:p>
                    </w:tc>
                    <w:tc>
                      <w:tcPr>
                        <w:tcW w:w="89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3 300</w:t>
                        </w:r>
                      </w:p>
                    </w:tc>
                    <w:tc>
                      <w:tcPr>
                        <w:tcW w:w="103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3 520</w:t>
                        </w:r>
                      </w:p>
                    </w:tc>
                    <w:tc>
                      <w:tcPr>
                        <w:tcW w:w="10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3 760</w:t>
                        </w:r>
                      </w:p>
                    </w:tc>
                    <w:tc>
                      <w:tcPr>
                        <w:tcW w:w="103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4 020</w:t>
                        </w:r>
                      </w:p>
                    </w:tc>
                  </w:tr>
                  <w:tr w:rsidR="001A601A" w:rsidRPr="00E61BA6" w:rsidTr="009C6EEF">
                    <w:tc>
                      <w:tcPr>
                        <w:tcW w:w="10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E61BA6">
                          <w:rPr>
                            <w:bCs/>
                          </w:rPr>
                          <w:t>от</w:t>
                        </w:r>
                        <w:proofErr w:type="gramEnd"/>
                        <w:r w:rsidRPr="00E61BA6">
                          <w:rPr>
                            <w:bCs/>
                          </w:rPr>
                          <w:t xml:space="preserve"> 20 километров до 30 километров</w:t>
                        </w:r>
                      </w:p>
                    </w:tc>
                    <w:tc>
                      <w:tcPr>
                        <w:tcW w:w="89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4 420</w:t>
                        </w:r>
                      </w:p>
                    </w:tc>
                    <w:tc>
                      <w:tcPr>
                        <w:tcW w:w="103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4 640</w:t>
                        </w:r>
                      </w:p>
                    </w:tc>
                    <w:tc>
                      <w:tcPr>
                        <w:tcW w:w="10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4 880</w:t>
                        </w:r>
                      </w:p>
                    </w:tc>
                    <w:tc>
                      <w:tcPr>
                        <w:tcW w:w="103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5 140</w:t>
                        </w:r>
                      </w:p>
                    </w:tc>
                  </w:tr>
                  <w:tr w:rsidR="001A601A" w:rsidRPr="00E61BA6" w:rsidTr="009C6EEF">
                    <w:tc>
                      <w:tcPr>
                        <w:tcW w:w="5000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601A" w:rsidRPr="00E61BA6" w:rsidRDefault="001A601A" w:rsidP="001A601A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</w:rPr>
                        </w:pPr>
                        <w:r w:rsidRPr="00E61BA6">
                          <w:rPr>
                            <w:bCs/>
                          </w:rPr>
                          <w:t>При перемещении задержанных маломерных судов более 30 километров оплата взимается по фактическим затратам времени из расчета 1 120 рублей за час.</w:t>
                        </w:r>
                      </w:p>
                    </w:tc>
                  </w:tr>
                </w:tbl>
                <w:p w:rsidR="001A601A" w:rsidRPr="00E61BA6" w:rsidRDefault="001A601A" w:rsidP="001A601A">
                  <w:pPr>
                    <w:jc w:val="both"/>
                  </w:pPr>
                </w:p>
              </w:tc>
            </w:tr>
          </w:tbl>
          <w:p w:rsidR="00BA3801" w:rsidRPr="00E61BA6" w:rsidRDefault="00BA3801" w:rsidP="00544592">
            <w:pPr>
              <w:jc w:val="both"/>
            </w:pP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>"Шаг аукциона"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jc w:val="both"/>
              <w:rPr>
                <w:bCs/>
                <w:lang w:bidi="ru-RU"/>
              </w:rPr>
            </w:pPr>
            <w:r w:rsidRPr="00E61BA6">
              <w:rPr>
                <w:bCs/>
                <w:lang w:bidi="ru-RU"/>
              </w:rPr>
              <w:t>0,5% от каждого из тарифов базового уровня, являющегося начальной (максимальной) ценой аукциона.</w:t>
            </w:r>
          </w:p>
          <w:p w:rsidR="00BA3801" w:rsidRPr="00E61BA6" w:rsidRDefault="00BA3801" w:rsidP="00544592">
            <w:pPr>
              <w:jc w:val="both"/>
            </w:pP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>Информация о порядке проведения аукциона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>Аукцион проводится путем снижения начальной (максимальной) цены аукциона на "шаг аукциона".</w:t>
            </w: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r w:rsidRPr="00E61BA6">
              <w:t>Определение лица, выигравшего аукцион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>Победителем аукциона признается лицо, предложившее наиболее низкую цену.</w:t>
            </w:r>
          </w:p>
        </w:tc>
      </w:tr>
      <w:tr w:rsidR="001A601A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1A" w:rsidRPr="00E61BA6" w:rsidRDefault="001A601A" w:rsidP="001A601A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A" w:rsidRPr="00E61BA6" w:rsidRDefault="001A601A" w:rsidP="001A601A">
            <w:pPr>
              <w:jc w:val="both"/>
            </w:pPr>
            <w:r w:rsidRPr="00E61BA6">
              <w:t>Дата и время проведения аукциона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A" w:rsidRPr="00E61BA6" w:rsidRDefault="00E61BA6" w:rsidP="001A601A">
            <w:pPr>
              <w:jc w:val="both"/>
            </w:pPr>
            <w:r w:rsidRPr="00E61BA6">
              <w:t>14 июля 2021 года</w:t>
            </w:r>
            <w:r w:rsidRPr="00E61BA6">
              <w:t xml:space="preserve"> </w:t>
            </w:r>
            <w:r w:rsidR="001A601A" w:rsidRPr="00E61BA6">
              <w:t>в 10 часов 00 минут</w:t>
            </w:r>
            <w:bookmarkStart w:id="0" w:name="_GoBack"/>
            <w:bookmarkEnd w:id="0"/>
          </w:p>
          <w:p w:rsidR="001A601A" w:rsidRPr="00E61BA6" w:rsidRDefault="001A601A" w:rsidP="00E61BA6">
            <w:pPr>
              <w:jc w:val="both"/>
            </w:pPr>
            <w:r w:rsidRPr="00E61BA6">
              <w:t xml:space="preserve"> </w:t>
            </w:r>
          </w:p>
        </w:tc>
      </w:tr>
      <w:tr w:rsidR="001A601A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1A" w:rsidRPr="00E61BA6" w:rsidRDefault="001A601A" w:rsidP="001A601A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A" w:rsidRPr="00E61BA6" w:rsidRDefault="001A601A" w:rsidP="001A601A">
            <w:pPr>
              <w:jc w:val="both"/>
            </w:pPr>
            <w:r w:rsidRPr="00E61BA6">
              <w:t>Место проведения аукциона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A" w:rsidRPr="00E61BA6" w:rsidRDefault="001A601A" w:rsidP="001A601A">
            <w:pPr>
              <w:jc w:val="both"/>
            </w:pPr>
            <w:r w:rsidRPr="00E61BA6">
              <w:t>г. Якутск, пр. Ленина, 15, малый зал, 3 этаж</w:t>
            </w:r>
          </w:p>
          <w:p w:rsidR="001A601A" w:rsidRPr="00E61BA6" w:rsidRDefault="001A601A" w:rsidP="001A601A">
            <w:pPr>
              <w:jc w:val="both"/>
            </w:pPr>
            <w:r w:rsidRPr="00E61BA6">
              <w:t xml:space="preserve">В связи с принятыми ограничительными мерами пандемии </w:t>
            </w:r>
            <w:proofErr w:type="spellStart"/>
            <w:r w:rsidRPr="00E61BA6">
              <w:rPr>
                <w:lang w:val="en-US"/>
              </w:rPr>
              <w:t>Cov</w:t>
            </w:r>
            <w:r w:rsidR="00E61BA6">
              <w:rPr>
                <w:lang w:val="en-US"/>
              </w:rPr>
              <w:t>id</w:t>
            </w:r>
            <w:proofErr w:type="spellEnd"/>
            <w:r w:rsidR="00E61BA6" w:rsidRPr="00E61BA6">
              <w:t>-</w:t>
            </w:r>
            <w:r w:rsidRPr="00E61BA6">
              <w:t xml:space="preserve">19, открытый аукцион проводится в малом зале, 3 этаж Окружной </w:t>
            </w:r>
            <w:r w:rsidRPr="00E61BA6">
              <w:lastRenderedPageBreak/>
              <w:t>администрации города Якутска. При себе иметь средства индивидуальной защиты (маски, перчатки)</w:t>
            </w:r>
          </w:p>
        </w:tc>
      </w:tr>
      <w:tr w:rsidR="001A601A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1A" w:rsidRPr="00E61BA6" w:rsidRDefault="001A601A" w:rsidP="001A601A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A" w:rsidRPr="00E61BA6" w:rsidRDefault="001A601A" w:rsidP="001A601A">
            <w:pPr>
              <w:jc w:val="both"/>
            </w:pPr>
            <w:r w:rsidRPr="00E61BA6">
              <w:t>Дата начала приема заявок на участие в аукционе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A" w:rsidRPr="00E61BA6" w:rsidRDefault="00E61BA6" w:rsidP="001A601A">
            <w:r w:rsidRPr="00E61BA6">
              <w:t>10 июня 2021 года</w:t>
            </w:r>
            <w:r w:rsidRPr="00E61BA6">
              <w:t xml:space="preserve"> в </w:t>
            </w:r>
            <w:r w:rsidR="001A601A" w:rsidRPr="00E61BA6">
              <w:t>10 часов 00 минут</w:t>
            </w:r>
          </w:p>
          <w:p w:rsidR="001A601A" w:rsidRPr="00E61BA6" w:rsidRDefault="001A601A" w:rsidP="001A601A"/>
        </w:tc>
      </w:tr>
      <w:tr w:rsidR="001A601A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1A" w:rsidRPr="00E61BA6" w:rsidRDefault="001A601A" w:rsidP="001A601A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A" w:rsidRPr="00E61BA6" w:rsidRDefault="001A601A" w:rsidP="001A601A">
            <w:pPr>
              <w:jc w:val="both"/>
            </w:pPr>
            <w:r w:rsidRPr="00E61BA6">
              <w:t>Дата окончания приема заявок на участие в аукционе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A" w:rsidRPr="00E61BA6" w:rsidRDefault="00E61BA6" w:rsidP="001A601A">
            <w:r w:rsidRPr="00E61BA6">
              <w:t>10 июля 2021 года</w:t>
            </w:r>
            <w:r w:rsidRPr="00E61BA6">
              <w:t xml:space="preserve"> в </w:t>
            </w:r>
            <w:r w:rsidR="001A601A" w:rsidRPr="00E61BA6">
              <w:t>10 часов 00 минут</w:t>
            </w:r>
          </w:p>
          <w:p w:rsidR="001A601A" w:rsidRPr="00E61BA6" w:rsidRDefault="001A601A" w:rsidP="001A601A"/>
        </w:tc>
      </w:tr>
      <w:tr w:rsidR="001A601A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1A" w:rsidRPr="00E61BA6" w:rsidRDefault="001A601A" w:rsidP="001A601A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A" w:rsidRPr="00E61BA6" w:rsidRDefault="001A601A" w:rsidP="001A601A">
            <w:pPr>
              <w:jc w:val="both"/>
            </w:pPr>
            <w:r w:rsidRPr="00E61BA6">
              <w:t>Место приема заявок на участие в аукционе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A" w:rsidRPr="00E61BA6" w:rsidRDefault="001A601A" w:rsidP="001A601A">
            <w:pPr>
              <w:jc w:val="both"/>
            </w:pPr>
            <w:r w:rsidRPr="00E61BA6">
              <w:t xml:space="preserve">г. Якутск, пр. Ленина, 15, 1 этаж, специально установленный ящик для приема заявок, с </w:t>
            </w:r>
            <w:proofErr w:type="spellStart"/>
            <w:r w:rsidRPr="00E61BA6">
              <w:t>саморегистрацией</w:t>
            </w:r>
            <w:proofErr w:type="spellEnd"/>
            <w:r w:rsidRPr="00E61BA6">
              <w:t xml:space="preserve"> участника в журнале приема заявок.</w:t>
            </w:r>
          </w:p>
        </w:tc>
      </w:tr>
      <w:tr w:rsidR="001A601A" w:rsidRPr="00E61BA6" w:rsidTr="009C6EEF">
        <w:trPr>
          <w:trHeight w:val="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1A" w:rsidRPr="00E61BA6" w:rsidRDefault="001A601A" w:rsidP="001A601A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A" w:rsidRPr="00E61BA6" w:rsidRDefault="001A601A" w:rsidP="001A601A">
            <w:pPr>
              <w:jc w:val="both"/>
            </w:pPr>
            <w:r w:rsidRPr="00E61BA6">
              <w:t>Дата и время начала рассмотрения заявок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A" w:rsidRPr="00E61BA6" w:rsidRDefault="00E61BA6" w:rsidP="001A601A">
            <w:r w:rsidRPr="00E61BA6">
              <w:t xml:space="preserve">12 июля 2021 года в </w:t>
            </w:r>
            <w:r w:rsidR="001A601A" w:rsidRPr="00E61BA6">
              <w:t>10 часов 00 минут</w:t>
            </w:r>
          </w:p>
          <w:p w:rsidR="001A601A" w:rsidRPr="00E61BA6" w:rsidRDefault="001A601A" w:rsidP="001A601A"/>
        </w:tc>
      </w:tr>
      <w:tr w:rsidR="001A601A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1A" w:rsidRPr="00E61BA6" w:rsidRDefault="001A601A" w:rsidP="001A601A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A" w:rsidRPr="00E61BA6" w:rsidRDefault="001A601A" w:rsidP="001A601A">
            <w:pPr>
              <w:jc w:val="both"/>
            </w:pPr>
            <w:r w:rsidRPr="00E61BA6">
              <w:t>Дата и время окончания рассмотрения заявок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A" w:rsidRPr="00E61BA6" w:rsidRDefault="00E61BA6" w:rsidP="001A601A">
            <w:pPr>
              <w:jc w:val="both"/>
            </w:pPr>
            <w:r w:rsidRPr="00E61BA6">
              <w:t xml:space="preserve">13 июля 2021 года </w:t>
            </w:r>
            <w:r w:rsidRPr="00E61BA6">
              <w:t xml:space="preserve">в </w:t>
            </w:r>
            <w:r w:rsidR="001A601A" w:rsidRPr="00E61BA6">
              <w:t>18 часов 00 минут</w:t>
            </w:r>
          </w:p>
          <w:p w:rsidR="001A601A" w:rsidRPr="00E61BA6" w:rsidRDefault="001A601A" w:rsidP="001A601A">
            <w:pPr>
              <w:jc w:val="both"/>
            </w:pP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>Порядок подачи заявок для участия в аукционе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ind w:firstLine="459"/>
              <w:jc w:val="both"/>
            </w:pPr>
            <w:r w:rsidRPr="00E61BA6">
              <w:t>Заявителем может быть любое юридическое лицо независимо от организационно-правовой формы, формы собственности, местонахождения и места происхождения капитала или индивидуальный предприниматель, претендующий на заключение договора и подавший заявку на участие в аукционе</w:t>
            </w:r>
          </w:p>
          <w:p w:rsidR="00BA3801" w:rsidRPr="00E61BA6" w:rsidRDefault="00BA3801" w:rsidP="00544592">
            <w:pPr>
              <w:ind w:firstLine="436"/>
              <w:jc w:val="both"/>
              <w:rPr>
                <w:color w:val="000000"/>
                <w:shd w:val="clear" w:color="auto" w:fill="FFFFFF"/>
              </w:rPr>
            </w:pPr>
            <w:r w:rsidRPr="00E61BA6">
              <w:rPr>
                <w:color w:val="000000"/>
                <w:shd w:val="clear" w:color="auto" w:fill="FFFFFF"/>
              </w:rPr>
              <w:t>Участник аукциона подает в письменной форме заявку на участие в аукционе в запечатанном конверте. Форма заявки на участие в аукционе прилагается к извещению.</w:t>
            </w:r>
          </w:p>
          <w:p w:rsidR="00BA3801" w:rsidRPr="00E61BA6" w:rsidRDefault="00BA3801" w:rsidP="00544592">
            <w:pPr>
              <w:ind w:firstLine="459"/>
              <w:jc w:val="both"/>
              <w:rPr>
                <w:color w:val="000000"/>
                <w:shd w:val="clear" w:color="auto" w:fill="FFFFFF"/>
              </w:rPr>
            </w:pPr>
            <w:r w:rsidRPr="00E61BA6">
              <w:rPr>
                <w:color w:val="000000"/>
                <w:shd w:val="clear" w:color="auto" w:fill="FFFFFF"/>
              </w:rPr>
              <w:t>Все листы поданной в письменной форме заявки на участие в аукционе, все листы тома такой заявки должны быть прошиты и пронумерованы. Заявка на участие в аукционе и том такой заявки должны содержать опись входящих в их состав документов, быть скреплены печатью участника аукциона при наличии печати (для юридического лица) и подписаны участником аукциона или лицом, уполномоченным участником аукциона.</w:t>
            </w:r>
          </w:p>
          <w:p w:rsidR="00BA3801" w:rsidRPr="00E61BA6" w:rsidRDefault="00BA3801" w:rsidP="00544592">
            <w:pPr>
              <w:ind w:firstLine="459"/>
              <w:jc w:val="both"/>
            </w:pPr>
            <w:r w:rsidRPr="00E61BA6">
              <w:t xml:space="preserve">Заявка подается в бумажной форме по адресу: г. Якутск, пр. Ленина, 15, 1 этаж, специально установленный ящик для приема заявок, с </w:t>
            </w:r>
            <w:proofErr w:type="spellStart"/>
            <w:r w:rsidRPr="00E61BA6">
              <w:t>саморегистрацией</w:t>
            </w:r>
            <w:proofErr w:type="spellEnd"/>
            <w:r w:rsidRPr="00E61BA6">
              <w:t xml:space="preserve"> участника в журнале приема заявок.</w:t>
            </w: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>Перечень документов, прилагаемых участником к заявке для участия в аукционе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autoSpaceDE w:val="0"/>
              <w:autoSpaceDN w:val="0"/>
              <w:adjustRightInd w:val="0"/>
              <w:ind w:firstLine="540"/>
              <w:jc w:val="both"/>
            </w:pPr>
            <w:r w:rsidRPr="00E61BA6">
              <w:t>1) заявка на участие в аукционе;</w:t>
            </w:r>
          </w:p>
          <w:p w:rsidR="00BA3801" w:rsidRPr="00E61BA6" w:rsidRDefault="00BA3801" w:rsidP="00544592">
            <w:pPr>
              <w:autoSpaceDE w:val="0"/>
              <w:autoSpaceDN w:val="0"/>
              <w:adjustRightInd w:val="0"/>
              <w:spacing w:before="280"/>
              <w:ind w:firstLine="540"/>
              <w:jc w:val="both"/>
            </w:pPr>
            <w:r w:rsidRPr="00E61BA6">
              <w:t xml:space="preserve">2) копии договоров страхования гражданской ответственности хозяйствующих субъектов перед третьими лицами за ущерб, который может быть причинен их имуществу в результате хищения, повреждения, пожара, стихийного бедствия, произошедших при перемещении задержанного транспортного средства и его хранении на </w:t>
            </w:r>
            <w:proofErr w:type="spellStart"/>
            <w:r w:rsidRPr="00E61BA6">
              <w:t>спецстоянке</w:t>
            </w:r>
            <w:proofErr w:type="spellEnd"/>
            <w:r w:rsidRPr="00E61BA6">
              <w:t xml:space="preserve"> (далее - договор страхования), со сроком действия не менее 5 (пяти) лет или соглашений о намерении заключения указанных договоров;</w:t>
            </w:r>
          </w:p>
          <w:p w:rsidR="00BA3801" w:rsidRPr="00E61BA6" w:rsidRDefault="00BA3801" w:rsidP="00544592">
            <w:pPr>
              <w:autoSpaceDE w:val="0"/>
              <w:autoSpaceDN w:val="0"/>
              <w:adjustRightInd w:val="0"/>
              <w:spacing w:before="280"/>
              <w:ind w:firstLine="540"/>
              <w:jc w:val="both"/>
            </w:pPr>
            <w:r w:rsidRPr="00E61BA6">
              <w:t>3) копии учредительных документов и свидетельства о государственной регистрации юридического лица, индивидуального предпринимателя;</w:t>
            </w:r>
          </w:p>
          <w:p w:rsidR="00BA3801" w:rsidRPr="00E61BA6" w:rsidRDefault="00BA3801" w:rsidP="00544592">
            <w:pPr>
              <w:autoSpaceDE w:val="0"/>
              <w:autoSpaceDN w:val="0"/>
              <w:adjustRightInd w:val="0"/>
              <w:spacing w:before="280"/>
              <w:ind w:firstLine="540"/>
              <w:jc w:val="both"/>
            </w:pPr>
            <w:r w:rsidRPr="00E61BA6">
              <w:t xml:space="preserve">4) выписка из Единого государственного реестра юридических лиц, полученная не ранее чем за шесть месяцев до дня опубликования информационного извещения о проведении </w:t>
            </w:r>
            <w:proofErr w:type="gramStart"/>
            <w:r w:rsidRPr="00E61BA6">
              <w:lastRenderedPageBreak/>
              <w:t>аукциона</w:t>
            </w:r>
            <w:proofErr w:type="gramEnd"/>
            <w:r w:rsidRPr="00E61BA6">
              <w:t>, или нотариально заверенная копия такой выписки для юридических лиц; выписка из Единого государственного реестра индивидуальных предпринимателей, полученная не ранее чем за шесть месяцев до дня опубликования информационного извещения о проведении аукциона, или нотариально заверенная копия такой выписки для индивидуальных предпринимателей;</w:t>
            </w:r>
          </w:p>
          <w:p w:rsidR="00BA3801" w:rsidRPr="00E61BA6" w:rsidRDefault="00BA3801" w:rsidP="00544592">
            <w:pPr>
              <w:autoSpaceDE w:val="0"/>
              <w:autoSpaceDN w:val="0"/>
              <w:adjustRightInd w:val="0"/>
              <w:spacing w:before="280"/>
              <w:ind w:firstLine="540"/>
              <w:jc w:val="both"/>
            </w:pPr>
            <w:r w:rsidRPr="00E61BA6">
              <w:t xml:space="preserve">5) справки о наличии и форме владения (собственность, аренда, лизинг) эвакуаторами, а также </w:t>
            </w:r>
            <w:proofErr w:type="spellStart"/>
            <w:r w:rsidRPr="00E61BA6">
              <w:t>спецстоянками</w:t>
            </w:r>
            <w:proofErr w:type="spellEnd"/>
            <w:r w:rsidRPr="00E61BA6">
              <w:t xml:space="preserve"> и их соответствии требованиям к </w:t>
            </w:r>
            <w:proofErr w:type="spellStart"/>
            <w:r w:rsidRPr="00E61BA6">
              <w:t>спецстоянкам</w:t>
            </w:r>
            <w:proofErr w:type="spellEnd"/>
            <w:r w:rsidRPr="00E61BA6">
              <w:t>, предназначенным для хранения автотранспортных средств</w:t>
            </w:r>
            <w:r w:rsidR="001A601A" w:rsidRPr="00E61BA6">
              <w:t xml:space="preserve"> и требованиям к специализированным стоянкам, предназначенным для хранения маломерных судов соответственно</w:t>
            </w:r>
            <w:r w:rsidRPr="00E61BA6">
              <w:t>. Справка представляется по установленной форме в отношении каждого предложения отдельно, для юридических лиц подписывается руководителем и главным бухгалтером, для индивидуальных предпринимателей - индивидуальным предпринимателем;</w:t>
            </w:r>
          </w:p>
          <w:p w:rsidR="00BA3801" w:rsidRPr="00E61BA6" w:rsidRDefault="00BA3801" w:rsidP="00544592">
            <w:pPr>
              <w:autoSpaceDE w:val="0"/>
              <w:autoSpaceDN w:val="0"/>
              <w:adjustRightInd w:val="0"/>
              <w:spacing w:before="280"/>
              <w:ind w:firstLine="540"/>
              <w:jc w:val="both"/>
            </w:pPr>
            <w:r w:rsidRPr="00E61BA6">
              <w:t xml:space="preserve">6) справка об отсутствии процедуры банкротства, ликвидации и реорганизации юридического лица, прекращения деятельности индивидуального предпринимателя, отсутствии ареста на имущество, необходимое для осуществления деятельности по перемещению задержанных транспортных средств на </w:t>
            </w:r>
            <w:proofErr w:type="spellStart"/>
            <w:r w:rsidRPr="00E61BA6">
              <w:t>спецстоянку</w:t>
            </w:r>
            <w:proofErr w:type="spellEnd"/>
            <w:r w:rsidRPr="00E61BA6">
              <w:t>, их хранению и возврату, в соответствии с поданной заявкой на участие в аукционе, для юридических лиц подписывается руководителем и главным бухгалтером, для индивидуальных предпринимателей - индивидуальным предпринимателем;</w:t>
            </w:r>
          </w:p>
          <w:p w:rsidR="00BA3801" w:rsidRPr="00E61BA6" w:rsidRDefault="00BA3801" w:rsidP="00544592">
            <w:pPr>
              <w:autoSpaceDE w:val="0"/>
              <w:autoSpaceDN w:val="0"/>
              <w:adjustRightInd w:val="0"/>
              <w:spacing w:before="280"/>
              <w:ind w:firstLine="540"/>
              <w:jc w:val="both"/>
            </w:pPr>
            <w:r w:rsidRPr="00E61BA6">
              <w:t>7) справка об исполнении обязанности по уплате налогов, сборов, страховых взносов, пеней и налоговых санкций, выданная налоговым органом;</w:t>
            </w:r>
          </w:p>
          <w:p w:rsidR="00BA3801" w:rsidRPr="00E61BA6" w:rsidRDefault="00BA3801" w:rsidP="00544592">
            <w:pPr>
              <w:autoSpaceDE w:val="0"/>
              <w:autoSpaceDN w:val="0"/>
              <w:adjustRightInd w:val="0"/>
              <w:spacing w:before="280"/>
              <w:ind w:firstLine="540"/>
              <w:jc w:val="both"/>
            </w:pPr>
            <w:r w:rsidRPr="00E61BA6">
              <w:t xml:space="preserve">8) копии правоустанавливающих документов на земельный участок, на котором размещается </w:t>
            </w:r>
            <w:proofErr w:type="spellStart"/>
            <w:r w:rsidRPr="00E61BA6">
              <w:t>спецстоянка</w:t>
            </w:r>
            <w:proofErr w:type="spellEnd"/>
            <w:r w:rsidRPr="00E61BA6">
              <w:t xml:space="preserve"> или предполагается ее размещение;</w:t>
            </w:r>
          </w:p>
          <w:p w:rsidR="00BA3801" w:rsidRPr="00E61BA6" w:rsidRDefault="00BA3801" w:rsidP="00544592">
            <w:pPr>
              <w:autoSpaceDE w:val="0"/>
              <w:autoSpaceDN w:val="0"/>
              <w:adjustRightInd w:val="0"/>
              <w:spacing w:before="280"/>
              <w:ind w:firstLine="540"/>
              <w:jc w:val="both"/>
            </w:pPr>
            <w:r w:rsidRPr="00E61BA6">
              <w:t>9) опись представленных документов, составленная по установленной форме.</w:t>
            </w:r>
          </w:p>
          <w:p w:rsidR="00BA3801" w:rsidRPr="00E61BA6" w:rsidRDefault="00BA3801" w:rsidP="00544592">
            <w:pPr>
              <w:autoSpaceDE w:val="0"/>
              <w:autoSpaceDN w:val="0"/>
              <w:adjustRightInd w:val="0"/>
              <w:spacing w:before="280"/>
              <w:ind w:firstLine="540"/>
              <w:jc w:val="both"/>
            </w:pPr>
            <w:r w:rsidRPr="00E61BA6">
              <w:t>Заявитель вправе отозвать заявку в любое время до установленных даты и времени начала рассмотрения заявок на участие в аукционе.</w:t>
            </w:r>
          </w:p>
          <w:p w:rsidR="00BA3801" w:rsidRPr="00E61BA6" w:rsidRDefault="00BA3801" w:rsidP="00544592">
            <w:pPr>
              <w:autoSpaceDE w:val="0"/>
              <w:autoSpaceDN w:val="0"/>
              <w:ind w:firstLine="709"/>
              <w:jc w:val="both"/>
            </w:pP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>Порядок рассмотрения заявок на участие в аукционе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autoSpaceDE w:val="0"/>
              <w:autoSpaceDN w:val="0"/>
              <w:ind w:firstLine="709"/>
              <w:jc w:val="both"/>
            </w:pPr>
            <w:r w:rsidRPr="00E61BA6">
              <w:t>Аукционная комиссия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документацией об аукционе.</w:t>
            </w:r>
          </w:p>
          <w:p w:rsidR="00BA3801" w:rsidRPr="00E61BA6" w:rsidRDefault="00BA3801" w:rsidP="00544592">
            <w:pPr>
              <w:autoSpaceDE w:val="0"/>
              <w:autoSpaceDN w:val="0"/>
              <w:ind w:firstLine="709"/>
              <w:jc w:val="both"/>
            </w:pPr>
            <w:r w:rsidRPr="00E61BA6">
              <w:t>В случае установления факта подачи одним лицом двух и более заявок по одному предмету аукциона при условии, что поданные ранее заявки не отозваны, все заявки на участие в аукционе, поданные этим лицом по одному предмету аукциона, не рассматриваются и возвращаются ему в течение трех рабочих дней.</w:t>
            </w: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>Заявитель не допускается к участию в аукционе в случае: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autoSpaceDE w:val="0"/>
              <w:autoSpaceDN w:val="0"/>
              <w:ind w:firstLine="709"/>
              <w:jc w:val="both"/>
            </w:pPr>
            <w:r w:rsidRPr="00E61BA6">
              <w:t>1) непредставления документов, указанных в пункте 21, либо наличия в таких документах недостоверных сведений;</w:t>
            </w:r>
          </w:p>
          <w:p w:rsidR="00BA3801" w:rsidRPr="00E61BA6" w:rsidRDefault="00BA3801" w:rsidP="00544592">
            <w:pPr>
              <w:autoSpaceDE w:val="0"/>
              <w:autoSpaceDN w:val="0"/>
              <w:ind w:firstLine="709"/>
              <w:jc w:val="both"/>
            </w:pPr>
            <w:r w:rsidRPr="00E61BA6">
              <w:t>2) несоответствия заявителя требованиям, указанным в документации об аукционе;</w:t>
            </w:r>
          </w:p>
          <w:p w:rsidR="00BA3801" w:rsidRPr="00E61BA6" w:rsidRDefault="00BA3801" w:rsidP="00544592">
            <w:pPr>
              <w:autoSpaceDE w:val="0"/>
              <w:autoSpaceDN w:val="0"/>
              <w:ind w:firstLine="709"/>
              <w:jc w:val="both"/>
            </w:pPr>
            <w:r w:rsidRPr="00E61BA6">
              <w:t>3) несоответствия заявки на участие в аукционе требованиям, указанным в документации об аукционе;</w:t>
            </w:r>
          </w:p>
          <w:p w:rsidR="00BA3801" w:rsidRPr="00E61BA6" w:rsidRDefault="00BA3801" w:rsidP="00544592">
            <w:pPr>
              <w:autoSpaceDE w:val="0"/>
              <w:autoSpaceDN w:val="0"/>
              <w:ind w:firstLine="709"/>
              <w:jc w:val="both"/>
            </w:pPr>
            <w:r w:rsidRPr="00E61BA6">
      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BA3801" w:rsidRPr="00E61BA6" w:rsidRDefault="00BA3801" w:rsidP="00544592">
            <w:pPr>
              <w:autoSpaceDE w:val="0"/>
              <w:autoSpaceDN w:val="0"/>
              <w:ind w:firstLine="709"/>
              <w:jc w:val="both"/>
            </w:pPr>
            <w:r w:rsidRPr="00E61BA6">
      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 xml:space="preserve">Условия заключения договора 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autoSpaceDE w:val="0"/>
              <w:autoSpaceDN w:val="0"/>
              <w:ind w:firstLine="709"/>
              <w:jc w:val="both"/>
            </w:pPr>
            <w:r w:rsidRPr="00E61BA6">
              <w:t>Организатор аукциона по результатам аукциона заключает договор с победителем аукциона или если аукцион признан несостоявшимся с единственным участником аукциона не ранее чем через 10 дней и не позднее чем через 20 дней со дня подписания протокола аукциона.</w:t>
            </w:r>
          </w:p>
        </w:tc>
      </w:tr>
      <w:tr w:rsidR="00BA3801" w:rsidRPr="00E61BA6" w:rsidTr="009C6E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1" w:rsidRPr="00E61BA6" w:rsidRDefault="00BA3801" w:rsidP="0054459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jc w:val="both"/>
            </w:pPr>
            <w:r w:rsidRPr="00E61BA6">
              <w:t>Порядок направления запроса о разъяснении положений документации об аукционе и получения ответа на него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1" w:rsidRPr="00E61BA6" w:rsidRDefault="00BA3801" w:rsidP="00544592">
            <w:pPr>
              <w:autoSpaceDE w:val="0"/>
              <w:autoSpaceDN w:val="0"/>
              <w:ind w:firstLine="709"/>
              <w:jc w:val="both"/>
            </w:pPr>
            <w:r w:rsidRPr="00E61BA6">
              <w:t>Любое заинтересованное лицо вправе не позднее чем за пять дней до даты окончания срока приема заявок на участие в аукционе направить в письменной форме (в том числе путем направления отсканированного документа по электронной почте</w:t>
            </w:r>
            <w:r w:rsidR="00CE385A" w:rsidRPr="00E61BA6">
              <w:t xml:space="preserve"> </w:t>
            </w:r>
            <w:proofErr w:type="spellStart"/>
            <w:r w:rsidR="00CE385A" w:rsidRPr="00E61BA6">
              <w:rPr>
                <w:lang w:val="en-US"/>
              </w:rPr>
              <w:t>transportykt</w:t>
            </w:r>
            <w:proofErr w:type="spellEnd"/>
            <w:r w:rsidR="00CE385A" w:rsidRPr="00E61BA6">
              <w:t>@</w:t>
            </w:r>
            <w:proofErr w:type="spellStart"/>
            <w:r w:rsidR="00CE385A" w:rsidRPr="00E61BA6">
              <w:rPr>
                <w:lang w:val="en-US"/>
              </w:rPr>
              <w:t>gmail</w:t>
            </w:r>
            <w:proofErr w:type="spellEnd"/>
            <w:r w:rsidR="00CE385A" w:rsidRPr="00E61BA6">
              <w:t>.</w:t>
            </w:r>
            <w:r w:rsidR="00CE385A" w:rsidRPr="00E61BA6">
              <w:rPr>
                <w:lang w:val="en-US"/>
              </w:rPr>
              <w:t>com</w:t>
            </w:r>
            <w:r w:rsidR="00CE385A" w:rsidRPr="00E61BA6">
              <w:t>)</w:t>
            </w:r>
            <w:r w:rsidRPr="00E61BA6">
              <w:t>, организатору аукциона запрос о разъяснении положений документации об аукционе.</w:t>
            </w:r>
          </w:p>
          <w:p w:rsidR="00BA3801" w:rsidRPr="00E61BA6" w:rsidRDefault="00BA3801" w:rsidP="00544592">
            <w:pPr>
              <w:autoSpaceDE w:val="0"/>
              <w:autoSpaceDN w:val="0"/>
              <w:ind w:firstLine="709"/>
              <w:jc w:val="both"/>
            </w:pPr>
            <w:r w:rsidRPr="00E61BA6">
              <w:t>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документации об аукционе, если указанный запрос поступил к организатору аукциона не позднее чем за пять дней до даты окончания срока приема заявок на участие в аукционе.</w:t>
            </w:r>
          </w:p>
          <w:p w:rsidR="00BA3801" w:rsidRPr="00E61BA6" w:rsidRDefault="00BA3801" w:rsidP="00544592">
            <w:pPr>
              <w:autoSpaceDE w:val="0"/>
              <w:autoSpaceDN w:val="0"/>
              <w:ind w:firstLine="709"/>
              <w:jc w:val="both"/>
            </w:pPr>
            <w:r w:rsidRPr="00E61BA6">
              <w:t>В течение одного рабочего дня с даты направления заинтересованному лицу разъяснений положений документации об аукционе организатор аукциона должен разместить их на официальном сайте с указанием предмета запроса, но без указания лица, от которого поступил запрос.</w:t>
            </w:r>
          </w:p>
        </w:tc>
      </w:tr>
    </w:tbl>
    <w:p w:rsidR="00133F8D" w:rsidRPr="00E61BA6" w:rsidRDefault="00133F8D" w:rsidP="00CE385A">
      <w:pPr>
        <w:pStyle w:val="ConsPlusNormal"/>
        <w:ind w:firstLine="0"/>
        <w:rPr>
          <w:rFonts w:ascii="Times New Roman" w:hAnsi="Times New Roman" w:cs="Times New Roman"/>
        </w:rPr>
      </w:pPr>
      <w:bookmarkStart w:id="1" w:name="P32"/>
      <w:bookmarkEnd w:id="1"/>
    </w:p>
    <w:sectPr w:rsidR="00133F8D" w:rsidRPr="00E6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106A8"/>
    <w:multiLevelType w:val="hybridMultilevel"/>
    <w:tmpl w:val="1D00E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D24DE"/>
    <w:multiLevelType w:val="hybridMultilevel"/>
    <w:tmpl w:val="279CF522"/>
    <w:lvl w:ilvl="0" w:tplc="1F2417F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58"/>
    <w:rsid w:val="00133F8D"/>
    <w:rsid w:val="001A601A"/>
    <w:rsid w:val="00644E74"/>
    <w:rsid w:val="00672858"/>
    <w:rsid w:val="00850E5E"/>
    <w:rsid w:val="009C6EEF"/>
    <w:rsid w:val="00A61377"/>
    <w:rsid w:val="00A919F3"/>
    <w:rsid w:val="00BA3801"/>
    <w:rsid w:val="00CE385A"/>
    <w:rsid w:val="00E33622"/>
    <w:rsid w:val="00E6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B4917-0CE3-4632-B810-B53BD51C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8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A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">
    <w:name w:val="Основной текст3"/>
    <w:basedOn w:val="a"/>
    <w:rsid w:val="00BA3801"/>
    <w:pPr>
      <w:widowControl w:val="0"/>
      <w:shd w:val="clear" w:color="auto" w:fill="FFFFFF"/>
      <w:spacing w:line="278" w:lineRule="exact"/>
      <w:jc w:val="center"/>
    </w:pPr>
    <w:rPr>
      <w:color w:val="000000"/>
      <w:sz w:val="25"/>
      <w:szCs w:val="25"/>
    </w:rPr>
  </w:style>
  <w:style w:type="character" w:customStyle="1" w:styleId="2">
    <w:name w:val="Основной текст (2)_"/>
    <w:link w:val="20"/>
    <w:locked/>
    <w:rsid w:val="00BA380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380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BA3801"/>
    <w:rPr>
      <w:color w:val="0000FF"/>
      <w:u w:val="single"/>
    </w:rPr>
  </w:style>
  <w:style w:type="paragraph" w:customStyle="1" w:styleId="ConsPlusNonformat">
    <w:name w:val="ConsPlusNonformat"/>
    <w:rsid w:val="00BA38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644E7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4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9DE2EA8D7B6A708EA32E7A2BA8E7BBB65F16E2788ED3534E6C7EF4FC622DD88C8033F6F0C97EC196224F7326C4DE7851920CF79089705005C007u1P9I" TargetMode="External"/><Relationship Id="rId5" Type="http://schemas.openxmlformats.org/officeDocument/2006/relationships/hyperlink" Target="consultantplus://offline/ref=FE9DE2EA8D7B6A708EA32E7A2BA8E7BBB65F16E27689D655496C7EF4FC622DD88C8033E4F09172C0923C467233928F3Eu0P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Н. Васильева</dc:creator>
  <cp:keywords/>
  <dc:description/>
  <cp:lastModifiedBy>Валентина Н. Коркина</cp:lastModifiedBy>
  <cp:revision>5</cp:revision>
  <dcterms:created xsi:type="dcterms:W3CDTF">2021-06-08T10:53:00Z</dcterms:created>
  <dcterms:modified xsi:type="dcterms:W3CDTF">2021-06-09T08:15:00Z</dcterms:modified>
</cp:coreProperties>
</file>