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FD" w:rsidRDefault="009F3FFD" w:rsidP="009F3FFD">
      <w:pPr>
        <w:pageBreakBefore/>
        <w:autoSpaceDE w:val="0"/>
        <w:jc w:val="right"/>
        <w:textAlignment w:val="baseline"/>
        <w:rPr>
          <w:rFonts w:eastAsia="Arial"/>
          <w:kern w:val="1"/>
          <w:sz w:val="20"/>
          <w:szCs w:val="20"/>
        </w:rPr>
      </w:pPr>
      <w:r>
        <w:rPr>
          <w:rFonts w:eastAsia="Arial"/>
          <w:kern w:val="1"/>
          <w:sz w:val="20"/>
          <w:szCs w:val="20"/>
        </w:rPr>
        <w:t>Приложение №7</w:t>
      </w:r>
    </w:p>
    <w:p w:rsidR="009F3FFD" w:rsidRDefault="009F3FFD" w:rsidP="009F3FFD">
      <w:pPr>
        <w:autoSpaceDE w:val="0"/>
        <w:ind w:firstLine="720"/>
        <w:jc w:val="right"/>
        <w:textAlignment w:val="baseline"/>
        <w:rPr>
          <w:rFonts w:eastAsia="Arial"/>
          <w:kern w:val="1"/>
          <w:sz w:val="20"/>
          <w:szCs w:val="20"/>
        </w:rPr>
      </w:pPr>
    </w:p>
    <w:p w:rsidR="009F3FFD" w:rsidRDefault="009F3FFD" w:rsidP="009F3FFD">
      <w:pPr>
        <w:autoSpaceDE w:val="0"/>
        <w:ind w:firstLine="720"/>
        <w:jc w:val="right"/>
        <w:textAlignment w:val="baseline"/>
        <w:rPr>
          <w:rFonts w:eastAsia="Arial"/>
          <w:kern w:val="1"/>
          <w:sz w:val="20"/>
          <w:szCs w:val="20"/>
        </w:rPr>
      </w:pPr>
      <w:r>
        <w:rPr>
          <w:rFonts w:eastAsia="Arial"/>
          <w:kern w:val="1"/>
          <w:sz w:val="20"/>
          <w:szCs w:val="20"/>
        </w:rPr>
        <w:t>к КОНКУРСНОЙ ДОКУМЕНТАЦИИ</w:t>
      </w:r>
    </w:p>
    <w:p w:rsidR="009F3FFD" w:rsidRDefault="009F3FFD" w:rsidP="009F3FFD">
      <w:pPr>
        <w:autoSpaceDE w:val="0"/>
        <w:ind w:firstLine="720"/>
        <w:jc w:val="right"/>
        <w:textAlignment w:val="baseline"/>
        <w:rPr>
          <w:rFonts w:eastAsia="Arial"/>
          <w:kern w:val="1"/>
          <w:sz w:val="20"/>
          <w:szCs w:val="20"/>
        </w:rPr>
      </w:pPr>
      <w:r>
        <w:rPr>
          <w:rFonts w:eastAsia="Arial"/>
          <w:kern w:val="1"/>
          <w:sz w:val="20"/>
          <w:szCs w:val="20"/>
        </w:rPr>
        <w:t>на открытый конкурс по отбору</w:t>
      </w:r>
    </w:p>
    <w:p w:rsidR="009F3FFD" w:rsidRDefault="009F3FFD" w:rsidP="009F3FFD">
      <w:pPr>
        <w:autoSpaceDE w:val="0"/>
        <w:ind w:firstLine="720"/>
        <w:jc w:val="right"/>
        <w:textAlignment w:val="baseline"/>
        <w:rPr>
          <w:rFonts w:eastAsia="Arial"/>
          <w:kern w:val="1"/>
          <w:sz w:val="20"/>
          <w:szCs w:val="20"/>
        </w:rPr>
      </w:pPr>
      <w:r>
        <w:rPr>
          <w:rFonts w:eastAsia="Arial"/>
          <w:kern w:val="1"/>
          <w:sz w:val="20"/>
          <w:szCs w:val="20"/>
        </w:rPr>
        <w:t>управляющей организации</w:t>
      </w:r>
    </w:p>
    <w:p w:rsidR="009F3FFD" w:rsidRDefault="009F3FFD" w:rsidP="009F3FFD">
      <w:pPr>
        <w:autoSpaceDE w:val="0"/>
        <w:ind w:firstLine="720"/>
        <w:jc w:val="right"/>
        <w:textAlignment w:val="baseline"/>
        <w:rPr>
          <w:rFonts w:eastAsia="Arial"/>
          <w:kern w:val="1"/>
          <w:sz w:val="20"/>
          <w:szCs w:val="20"/>
        </w:rPr>
      </w:pPr>
      <w:r>
        <w:rPr>
          <w:rFonts w:eastAsia="Arial"/>
          <w:kern w:val="1"/>
          <w:sz w:val="20"/>
          <w:szCs w:val="20"/>
        </w:rPr>
        <w:t>для управления</w:t>
      </w:r>
    </w:p>
    <w:p w:rsidR="009F3FFD" w:rsidRDefault="009F3FFD" w:rsidP="009F3FFD">
      <w:pPr>
        <w:autoSpaceDE w:val="0"/>
        <w:ind w:firstLine="720"/>
        <w:jc w:val="right"/>
        <w:textAlignment w:val="baseline"/>
        <w:rPr>
          <w:rFonts w:eastAsia="Arial"/>
          <w:kern w:val="1"/>
          <w:sz w:val="20"/>
          <w:szCs w:val="20"/>
        </w:rPr>
      </w:pPr>
      <w:r>
        <w:rPr>
          <w:rFonts w:eastAsia="Arial"/>
          <w:kern w:val="1"/>
          <w:sz w:val="20"/>
          <w:szCs w:val="20"/>
        </w:rPr>
        <w:t>многоквартирным домом</w:t>
      </w:r>
    </w:p>
    <w:p w:rsidR="009F3FFD" w:rsidRDefault="009F3FFD" w:rsidP="009F3FFD">
      <w:pPr>
        <w:autoSpaceDE w:val="0"/>
        <w:ind w:firstLine="720"/>
        <w:jc w:val="right"/>
        <w:textAlignment w:val="baseline"/>
        <w:rPr>
          <w:rFonts w:eastAsia="Lucida Sans Unicode" w:cs="Mangal"/>
          <w:b/>
          <w:kern w:val="1"/>
          <w:sz w:val="20"/>
          <w:szCs w:val="20"/>
          <w:lang w:eastAsia="hi-IN" w:bidi="hi-IN"/>
        </w:rPr>
      </w:pPr>
    </w:p>
    <w:p w:rsidR="009F3FFD" w:rsidRPr="009F3FFD" w:rsidRDefault="009F3FFD" w:rsidP="009F3FFD">
      <w:pPr>
        <w:widowControl w:val="0"/>
        <w:ind w:firstLine="720"/>
        <w:jc w:val="center"/>
        <w:textAlignment w:val="baseline"/>
        <w:rPr>
          <w:rFonts w:eastAsia="Lucida Sans Unicode"/>
          <w:kern w:val="1"/>
          <w:sz w:val="22"/>
          <w:szCs w:val="22"/>
          <w:lang w:eastAsia="hi-IN" w:bidi="hi-IN"/>
        </w:rPr>
      </w:pPr>
      <w:r w:rsidRPr="009F3FFD">
        <w:rPr>
          <w:rFonts w:eastAsia="Lucida Sans Unicode"/>
          <w:b/>
          <w:kern w:val="1"/>
          <w:sz w:val="22"/>
          <w:szCs w:val="22"/>
          <w:lang w:eastAsia="hi-IN" w:bidi="hi-IN"/>
        </w:rPr>
        <w:t>Договор управления многоквартирным домом (Проект)</w:t>
      </w:r>
    </w:p>
    <w:p w:rsidR="009F3FFD" w:rsidRPr="009F3FFD" w:rsidRDefault="009F3FFD" w:rsidP="009F3FFD">
      <w:pPr>
        <w:widowControl w:val="0"/>
        <w:ind w:firstLine="720"/>
        <w:jc w:val="center"/>
        <w:textAlignment w:val="baseline"/>
        <w:rPr>
          <w:rFonts w:eastAsia="Lucida Sans Unicode"/>
          <w:kern w:val="1"/>
          <w:sz w:val="22"/>
          <w:szCs w:val="22"/>
          <w:lang w:eastAsia="hi-IN" w:bidi="hi-IN"/>
        </w:rPr>
      </w:pPr>
    </w:p>
    <w:p w:rsidR="009F3FFD" w:rsidRPr="009F3FFD" w:rsidRDefault="009F3FFD" w:rsidP="009F3FFD">
      <w:pPr>
        <w:widowControl w:val="0"/>
        <w:ind w:firstLine="72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xml:space="preserve">                                                                            </w:t>
      </w:r>
      <w:r w:rsidRPr="009F3FFD">
        <w:rPr>
          <w:rFonts w:eastAsia="Lucida Sans Unicode"/>
          <w:kern w:val="1"/>
          <w:sz w:val="22"/>
          <w:szCs w:val="22"/>
          <w:lang w:eastAsia="hi-IN" w:bidi="hi-IN"/>
        </w:rPr>
        <w:tab/>
      </w:r>
      <w:r w:rsidRPr="009F3FFD">
        <w:rPr>
          <w:rFonts w:eastAsia="Lucida Sans Unicode"/>
          <w:kern w:val="1"/>
          <w:sz w:val="22"/>
          <w:szCs w:val="22"/>
          <w:lang w:eastAsia="hi-IN" w:bidi="hi-IN"/>
        </w:rPr>
        <w:tab/>
        <w:t xml:space="preserve"> </w:t>
      </w:r>
      <w:proofErr w:type="gramStart"/>
      <w:r w:rsidRPr="009F3FFD">
        <w:rPr>
          <w:rFonts w:eastAsia="Lucida Sans Unicode"/>
          <w:kern w:val="1"/>
          <w:sz w:val="22"/>
          <w:szCs w:val="22"/>
          <w:lang w:eastAsia="hi-IN" w:bidi="hi-IN"/>
        </w:rPr>
        <w:t>« _</w:t>
      </w:r>
      <w:proofErr w:type="gramEnd"/>
      <w:r w:rsidRPr="009F3FFD">
        <w:rPr>
          <w:rFonts w:eastAsia="Lucida Sans Unicode"/>
          <w:kern w:val="1"/>
          <w:sz w:val="22"/>
          <w:szCs w:val="22"/>
          <w:lang w:eastAsia="hi-IN" w:bidi="hi-IN"/>
        </w:rPr>
        <w:t>__» ___________ 20___ года</w:t>
      </w:r>
    </w:p>
    <w:p w:rsidR="009F3FFD" w:rsidRPr="009F3FFD" w:rsidRDefault="009F3FFD" w:rsidP="009F3FFD">
      <w:pPr>
        <w:widowControl w:val="0"/>
        <w:jc w:val="both"/>
        <w:textAlignment w:val="baseline"/>
        <w:rPr>
          <w:rFonts w:eastAsia="Lucida Sans Unicode"/>
          <w:kern w:val="1"/>
          <w:sz w:val="22"/>
          <w:szCs w:val="22"/>
          <w:lang w:eastAsia="hi-IN" w:bidi="hi-IN"/>
        </w:rPr>
      </w:pPr>
    </w:p>
    <w:p w:rsidR="009F3FFD" w:rsidRPr="009F3FFD" w:rsidRDefault="009F3FFD" w:rsidP="009F3FFD">
      <w:pPr>
        <w:widowControl w:val="0"/>
        <w:ind w:firstLine="720"/>
        <w:jc w:val="both"/>
        <w:textAlignment w:val="baseline"/>
        <w:rPr>
          <w:rFonts w:eastAsia="Lucida Sans Unicode"/>
          <w:kern w:val="1"/>
          <w:sz w:val="22"/>
          <w:szCs w:val="22"/>
          <w:lang w:eastAsia="hi-IN" w:bidi="hi-IN"/>
        </w:rPr>
      </w:pPr>
      <w:r>
        <w:rPr>
          <w:rFonts w:eastAsia="Lucida Sans Unicode"/>
          <w:kern w:val="1"/>
          <w:sz w:val="22"/>
          <w:szCs w:val="22"/>
          <w:lang w:eastAsia="hi-IN" w:bidi="hi-IN"/>
        </w:rPr>
        <w:t>___</w:t>
      </w:r>
      <w:r w:rsidRPr="009F3FFD">
        <w:rPr>
          <w:rFonts w:eastAsia="Lucida Sans Unicode"/>
          <w:kern w:val="1"/>
          <w:sz w:val="22"/>
          <w:szCs w:val="22"/>
          <w:lang w:eastAsia="hi-IN" w:bidi="hi-IN"/>
        </w:rPr>
        <w:t>___________________________________</w:t>
      </w:r>
      <w:r>
        <w:rPr>
          <w:rFonts w:eastAsia="Lucida Sans Unicode"/>
          <w:kern w:val="1"/>
          <w:sz w:val="22"/>
          <w:szCs w:val="22"/>
          <w:lang w:eastAsia="hi-IN" w:bidi="hi-IN"/>
        </w:rPr>
        <w:t>_____________________________</w:t>
      </w:r>
      <w:r w:rsidRPr="009F3FFD">
        <w:rPr>
          <w:rFonts w:eastAsia="Lucida Sans Unicode"/>
          <w:kern w:val="1"/>
          <w:sz w:val="22"/>
          <w:szCs w:val="22"/>
          <w:lang w:eastAsia="hi-IN" w:bidi="hi-IN"/>
        </w:rPr>
        <w:t>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 ,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9F3FFD" w:rsidRPr="009F3FFD" w:rsidRDefault="009F3FFD" w:rsidP="009F3FFD">
      <w:pPr>
        <w:widowControl w:val="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Жилищного кодекса РФ;</w:t>
      </w:r>
    </w:p>
    <w:p w:rsidR="009F3FFD" w:rsidRPr="009F3FFD" w:rsidRDefault="009F3FFD" w:rsidP="009F3FFD">
      <w:pPr>
        <w:widowControl w:val="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Гражданского кодекса РФ (части 1 и 2);</w:t>
      </w:r>
    </w:p>
    <w:p w:rsidR="009F3FFD" w:rsidRPr="009F3FFD" w:rsidRDefault="009F3FFD" w:rsidP="009F3FFD">
      <w:pPr>
        <w:widowControl w:val="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3FFD" w:rsidRPr="009F3FFD" w:rsidRDefault="009F3FFD" w:rsidP="009F3FFD">
      <w:pPr>
        <w:widowControl w:val="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9F3FFD" w:rsidRPr="009F3FFD" w:rsidRDefault="009F3FFD" w:rsidP="009F3FFD">
      <w:pPr>
        <w:widowControl w:val="0"/>
        <w:jc w:val="both"/>
        <w:textAlignment w:val="baseline"/>
        <w:rPr>
          <w:rFonts w:eastAsia="Lucida Sans Unicode"/>
          <w:kern w:val="1"/>
          <w:sz w:val="22"/>
          <w:szCs w:val="22"/>
          <w:lang w:eastAsia="hi-IN" w:bidi="hi-IN"/>
        </w:rPr>
      </w:pPr>
    </w:p>
    <w:p w:rsidR="009F3FFD" w:rsidRPr="009F3FFD" w:rsidRDefault="009F3FFD" w:rsidP="009F3FFD">
      <w:pPr>
        <w:widowControl w:val="0"/>
        <w:ind w:firstLine="720"/>
        <w:jc w:val="center"/>
        <w:textAlignment w:val="baseline"/>
        <w:rPr>
          <w:rFonts w:eastAsia="Lucida Sans Unicode"/>
          <w:b/>
          <w:kern w:val="1"/>
          <w:sz w:val="22"/>
          <w:szCs w:val="22"/>
          <w:lang w:eastAsia="hi-IN" w:bidi="hi-IN"/>
        </w:rPr>
      </w:pPr>
      <w:r w:rsidRPr="009F3FFD">
        <w:rPr>
          <w:rFonts w:eastAsia="Lucida Sans Unicode"/>
          <w:b/>
          <w:kern w:val="1"/>
          <w:sz w:val="22"/>
          <w:szCs w:val="22"/>
          <w:lang w:eastAsia="hi-IN" w:bidi="hi-IN"/>
        </w:rPr>
        <w:t>1. Предмет договора и общие положения</w:t>
      </w:r>
    </w:p>
    <w:p w:rsidR="009F3FFD" w:rsidRPr="009F3FFD" w:rsidRDefault="009F3FFD" w:rsidP="009F3FFD">
      <w:pPr>
        <w:widowControl w:val="0"/>
        <w:textAlignment w:val="baseline"/>
        <w:rPr>
          <w:rFonts w:eastAsia="Lucida Sans Unicode"/>
          <w:b/>
          <w:kern w:val="1"/>
          <w:sz w:val="22"/>
          <w:szCs w:val="22"/>
          <w:lang w:eastAsia="hi-IN" w:bidi="hi-IN"/>
        </w:rPr>
      </w:pP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"_____"</w:t>
      </w:r>
      <w:r w:rsidRPr="009F3FFD">
        <w:rPr>
          <w:rFonts w:eastAsia="Lucida Sans Unicode"/>
          <w:kern w:val="1"/>
          <w:sz w:val="22"/>
          <w:szCs w:val="22"/>
          <w:lang w:eastAsia="hi-IN" w:bidi="hi-IN"/>
        </w:rPr>
        <w:tab/>
        <w:t>20</w:t>
      </w:r>
      <w:r w:rsidRPr="009F3FFD">
        <w:rPr>
          <w:rFonts w:eastAsia="Lucida Sans Unicode"/>
          <w:kern w:val="1"/>
          <w:sz w:val="22"/>
          <w:szCs w:val="22"/>
          <w:lang w:eastAsia="hi-IN" w:bidi="hi-IN"/>
        </w:rPr>
        <w:tab/>
        <w:t>г. №</w:t>
      </w:r>
      <w:r w:rsidRPr="009F3FFD">
        <w:rPr>
          <w:rFonts w:eastAsia="Lucida Sans Unicode"/>
          <w:kern w:val="1"/>
          <w:sz w:val="22"/>
          <w:szCs w:val="22"/>
          <w:lang w:eastAsia="hi-IN" w:bidi="hi-IN"/>
        </w:rPr>
        <w:tab/>
        <w:t>) собственники в многоквартирном доме по адресу</w:t>
      </w:r>
      <w:r w:rsidRPr="009F3FFD">
        <w:rPr>
          <w:rFonts w:eastAsia="Lucida Sans Unicode"/>
          <w:b/>
          <w:kern w:val="1"/>
          <w:sz w:val="22"/>
          <w:szCs w:val="22"/>
          <w:lang w:eastAsia="hi-IN" w:bidi="hi-IN"/>
        </w:rPr>
        <w:t>: __________________________________________</w:t>
      </w:r>
      <w:r w:rsidRPr="009F3FFD">
        <w:rPr>
          <w:rFonts w:eastAsia="Lucida Sans Unicode"/>
          <w:kern w:val="1"/>
          <w:sz w:val="22"/>
          <w:szCs w:val="22"/>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9F3FFD" w:rsidRPr="009F3FFD" w:rsidRDefault="009F3FFD" w:rsidP="009F3FFD">
      <w:pPr>
        <w:widowControl w:val="0"/>
        <w:numPr>
          <w:ilvl w:val="0"/>
          <w:numId w:val="1"/>
        </w:numPr>
        <w:autoSpaceDE w:val="0"/>
        <w:ind w:left="0" w:firstLine="284"/>
        <w:jc w:val="both"/>
        <w:textAlignment w:val="baseline"/>
        <w:rPr>
          <w:rFonts w:eastAsia="Lucida Sans Unicode"/>
          <w:kern w:val="1"/>
          <w:sz w:val="22"/>
          <w:szCs w:val="22"/>
          <w:lang w:eastAsia="hi-IN" w:bidi="hi-IN"/>
        </w:rPr>
      </w:pPr>
      <w:proofErr w:type="gramStart"/>
      <w:r w:rsidRPr="009F3FFD">
        <w:rPr>
          <w:rFonts w:eastAsia="Lucida Sans Unicode"/>
          <w:kern w:val="1"/>
          <w:sz w:val="22"/>
          <w:szCs w:val="22"/>
          <w:lang w:eastAsia="hi-IN" w:bidi="hi-IN"/>
        </w:rPr>
        <w:t>обеспечения</w:t>
      </w:r>
      <w:proofErr w:type="gramEnd"/>
      <w:r w:rsidRPr="009F3FFD">
        <w:rPr>
          <w:rFonts w:eastAsia="Lucida Sans Unicode"/>
          <w:kern w:val="1"/>
          <w:sz w:val="22"/>
          <w:szCs w:val="22"/>
          <w:lang w:eastAsia="hi-IN" w:bidi="hi-IN"/>
        </w:rPr>
        <w:t xml:space="preserve"> надлежащего содержания общего имущества в многоквартирном доме (приложение № 1);</w:t>
      </w:r>
    </w:p>
    <w:p w:rsidR="009F3FFD" w:rsidRPr="009F3FFD" w:rsidRDefault="009F3FFD" w:rsidP="009F3FFD">
      <w:pPr>
        <w:widowControl w:val="0"/>
        <w:numPr>
          <w:ilvl w:val="0"/>
          <w:numId w:val="1"/>
        </w:numPr>
        <w:autoSpaceDE w:val="0"/>
        <w:ind w:left="0" w:firstLine="284"/>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решения вопросов пользования общим имуществом в многоквартирном доме.</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9F3FFD" w:rsidRPr="009F3FFD" w:rsidRDefault="009F3FFD" w:rsidP="009F3FFD">
      <w:pPr>
        <w:widowControl w:val="0"/>
        <w:jc w:val="both"/>
        <w:textAlignment w:val="baseline"/>
        <w:rPr>
          <w:rFonts w:eastAsia="Lucida Sans Unicode"/>
          <w:kern w:val="1"/>
          <w:sz w:val="22"/>
          <w:szCs w:val="22"/>
          <w:lang w:eastAsia="hi-IN" w:bidi="hi-IN"/>
        </w:rPr>
      </w:pPr>
    </w:p>
    <w:p w:rsidR="009F3FFD" w:rsidRPr="009F3FFD" w:rsidRDefault="009F3FFD" w:rsidP="009F3FFD">
      <w:pPr>
        <w:widowControl w:val="0"/>
        <w:ind w:firstLine="720"/>
        <w:jc w:val="center"/>
        <w:textAlignment w:val="baseline"/>
        <w:rPr>
          <w:rFonts w:eastAsia="Lucida Sans Unicode"/>
          <w:b/>
          <w:bCs/>
          <w:kern w:val="1"/>
          <w:sz w:val="22"/>
          <w:szCs w:val="22"/>
          <w:lang w:eastAsia="hi-IN" w:bidi="hi-IN"/>
        </w:rPr>
      </w:pPr>
      <w:r w:rsidRPr="009F3FFD">
        <w:rPr>
          <w:rFonts w:eastAsia="Lucida Sans Unicode"/>
          <w:b/>
          <w:bCs/>
          <w:kern w:val="1"/>
          <w:sz w:val="22"/>
          <w:szCs w:val="22"/>
          <w:lang w:eastAsia="hi-IN" w:bidi="hi-IN"/>
        </w:rPr>
        <w:t>2. Права и обязанности Сторон</w:t>
      </w:r>
    </w:p>
    <w:p w:rsidR="009F3FFD" w:rsidRPr="009F3FFD" w:rsidRDefault="009F3FFD" w:rsidP="009F3FFD">
      <w:pPr>
        <w:widowControl w:val="0"/>
        <w:textAlignment w:val="baseline"/>
        <w:rPr>
          <w:rFonts w:eastAsia="Lucida Sans Unicode"/>
          <w:b/>
          <w:bCs/>
          <w:kern w:val="1"/>
          <w:sz w:val="22"/>
          <w:szCs w:val="22"/>
          <w:lang w:eastAsia="hi-IN" w:bidi="hi-IN"/>
        </w:rPr>
      </w:pPr>
    </w:p>
    <w:p w:rsidR="009F3FFD" w:rsidRPr="009F3FFD" w:rsidRDefault="009F3FFD" w:rsidP="009F3FFD">
      <w:pPr>
        <w:widowControl w:val="0"/>
        <w:ind w:firstLine="720"/>
        <w:jc w:val="both"/>
        <w:textAlignment w:val="baseline"/>
        <w:rPr>
          <w:rFonts w:eastAsia="Lucida Sans Unicode"/>
          <w:kern w:val="1"/>
          <w:sz w:val="22"/>
          <w:szCs w:val="22"/>
          <w:lang w:eastAsia="hi-IN" w:bidi="hi-IN"/>
        </w:rPr>
      </w:pPr>
      <w:r w:rsidRPr="009F3FFD">
        <w:rPr>
          <w:rFonts w:eastAsia="Lucida Sans Unicode"/>
          <w:b/>
          <w:bCs/>
          <w:kern w:val="1"/>
          <w:sz w:val="22"/>
          <w:szCs w:val="22"/>
          <w:lang w:eastAsia="hi-IN" w:bidi="hi-IN"/>
        </w:rPr>
        <w:t>2.1. Управляющая организация обязана:</w:t>
      </w:r>
    </w:p>
    <w:p w:rsidR="009F3FFD" w:rsidRPr="009F3FFD" w:rsidRDefault="009F3FFD" w:rsidP="00BF0A55">
      <w:pPr>
        <w:widowControl w:val="0"/>
        <w:tabs>
          <w:tab w:val="left" w:pos="567"/>
          <w:tab w:val="left" w:pos="851"/>
        </w:tabs>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2.1.1.</w:t>
      </w:r>
      <w:r w:rsidRPr="009F3FFD">
        <w:rPr>
          <w:rFonts w:eastAsia="Lucida Sans Unicode"/>
          <w:kern w:val="1"/>
          <w:sz w:val="22"/>
          <w:szCs w:val="22"/>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9F3FFD" w:rsidRPr="009F3FFD" w:rsidRDefault="009F3FFD" w:rsidP="00924A15">
      <w:pPr>
        <w:widowControl w:val="0"/>
        <w:tabs>
          <w:tab w:val="left" w:pos="567"/>
          <w:tab w:val="left" w:pos="851"/>
        </w:tabs>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xml:space="preserve">Перечень работ и услуг по содержанию и ремонту общего имущества в многоквартирном доме с </w:t>
      </w:r>
      <w:r w:rsidRPr="009F3FFD">
        <w:rPr>
          <w:rFonts w:eastAsia="Lucida Sans Unicode"/>
          <w:kern w:val="1"/>
          <w:sz w:val="22"/>
          <w:szCs w:val="22"/>
          <w:lang w:eastAsia="hi-IN" w:bidi="hi-IN"/>
        </w:rPr>
        <w:lastRenderedPageBreak/>
        <w:t>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9F3FFD" w:rsidRPr="009F3FFD" w:rsidRDefault="009F3FFD" w:rsidP="00924A15">
      <w:pPr>
        <w:widowControl w:val="0"/>
        <w:tabs>
          <w:tab w:val="left" w:pos="567"/>
          <w:tab w:val="left" w:pos="851"/>
        </w:tabs>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2.1.4. Представлять интересы Собственников и Пользователей в отношениях с третьими лицами в связи с управлением данным домом.</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разместить ее в легкодоступных для Собственников и Пользователей помещений местах.</w:t>
      </w:r>
    </w:p>
    <w:p w:rsidR="009F3FFD" w:rsidRPr="009F3FFD" w:rsidRDefault="009F3FFD" w:rsidP="009F3FFD">
      <w:pPr>
        <w:widowControl w:val="0"/>
        <w:ind w:firstLine="300"/>
        <w:jc w:val="both"/>
        <w:textAlignment w:val="baseline"/>
        <w:rPr>
          <w:rFonts w:eastAsia="Lucida Sans Unicode"/>
          <w:b/>
          <w:bCs/>
          <w:kern w:val="1"/>
          <w:sz w:val="22"/>
          <w:szCs w:val="22"/>
          <w:lang w:eastAsia="hi-IN" w:bidi="hi-IN"/>
        </w:rPr>
      </w:pPr>
      <w:r w:rsidRPr="009F3FFD">
        <w:rPr>
          <w:rFonts w:eastAsia="Lucida Sans Unicode"/>
          <w:kern w:val="1"/>
          <w:sz w:val="22"/>
          <w:szCs w:val="22"/>
          <w:lang w:eastAsia="hi-IN" w:bidi="hi-IN"/>
        </w:rPr>
        <w:t>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9F3FFD" w:rsidRPr="009F3FFD" w:rsidRDefault="009F3FFD" w:rsidP="009F3FFD">
      <w:pPr>
        <w:widowControl w:val="0"/>
        <w:ind w:firstLine="720"/>
        <w:textAlignment w:val="baseline"/>
        <w:rPr>
          <w:rFonts w:eastAsia="Lucida Sans Unicode"/>
          <w:kern w:val="1"/>
          <w:sz w:val="22"/>
          <w:szCs w:val="22"/>
          <w:lang w:eastAsia="hi-IN" w:bidi="hi-IN"/>
        </w:rPr>
      </w:pPr>
      <w:r w:rsidRPr="009F3FFD">
        <w:rPr>
          <w:rFonts w:eastAsia="Lucida Sans Unicode"/>
          <w:b/>
          <w:bCs/>
          <w:kern w:val="1"/>
          <w:sz w:val="22"/>
          <w:szCs w:val="22"/>
          <w:lang w:eastAsia="hi-IN" w:bidi="hi-IN"/>
        </w:rPr>
        <w:t>2.2.</w:t>
      </w:r>
      <w:r w:rsidRPr="009F3FFD">
        <w:rPr>
          <w:rFonts w:eastAsia="Lucida Sans Unicode"/>
          <w:b/>
          <w:bCs/>
          <w:kern w:val="1"/>
          <w:sz w:val="22"/>
          <w:szCs w:val="22"/>
          <w:lang w:eastAsia="hi-IN" w:bidi="hi-IN"/>
        </w:rPr>
        <w:tab/>
        <w:t>Управляющая организация имеет право:</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2.2.2. Прекращать и(или) ограничивать предоставление Собственникам либо Пользователям коммунальных услуг:</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9F3FFD" w:rsidRPr="009F3FFD" w:rsidRDefault="009F3FFD" w:rsidP="009F3FFD">
      <w:pPr>
        <w:widowControl w:val="0"/>
        <w:ind w:firstLine="317"/>
        <w:jc w:val="both"/>
        <w:textAlignment w:val="baseline"/>
        <w:rPr>
          <w:rFonts w:eastAsia="Arial"/>
          <w:kern w:val="1"/>
          <w:sz w:val="22"/>
          <w:szCs w:val="22"/>
          <w:lang w:eastAsia="hi-IN" w:bidi="hi-IN"/>
        </w:rPr>
      </w:pPr>
      <w:r w:rsidRPr="009F3FFD">
        <w:rPr>
          <w:rFonts w:eastAsia="Lucida Sans Unicode"/>
          <w:kern w:val="1"/>
          <w:sz w:val="22"/>
          <w:szCs w:val="22"/>
          <w:lang w:eastAsia="hi-IN" w:bidi="hi-IN"/>
        </w:rPr>
        <w:t>б) с предварительным уведомлением:</w:t>
      </w:r>
    </w:p>
    <w:p w:rsidR="009F3FFD" w:rsidRPr="009F3FFD" w:rsidRDefault="009F3FFD" w:rsidP="009F3FFD">
      <w:pPr>
        <w:widowControl w:val="0"/>
        <w:ind w:firstLine="317"/>
        <w:jc w:val="both"/>
        <w:textAlignment w:val="baseline"/>
        <w:rPr>
          <w:rFonts w:eastAsia="Lucida Sans Unicode"/>
          <w:kern w:val="1"/>
          <w:sz w:val="22"/>
          <w:szCs w:val="22"/>
          <w:lang w:eastAsia="hi-IN" w:bidi="hi-IN"/>
        </w:rPr>
      </w:pPr>
      <w:r w:rsidRPr="009F3FFD">
        <w:rPr>
          <w:rFonts w:eastAsia="Arial"/>
          <w:kern w:val="1"/>
          <w:sz w:val="22"/>
          <w:szCs w:val="22"/>
          <w:lang w:eastAsia="hi-IN" w:bidi="hi-IN"/>
        </w:rPr>
        <w:t>-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lastRenderedPageBreak/>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выявления факта самовольного подключения потребителя к внутридомовым инженерным системам;</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получения соответствующего предписания уполномоченных государственных или муниципальных органов;</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2.2.6. Использовать общее имущество многоквартирного дома в целях, предусмотренных настоящим договором, на условиях, определенных общим соб</w:t>
      </w:r>
      <w:r w:rsidR="00924A15">
        <w:rPr>
          <w:rFonts w:eastAsia="Lucida Sans Unicode"/>
          <w:kern w:val="1"/>
          <w:sz w:val="22"/>
          <w:szCs w:val="22"/>
          <w:lang w:eastAsia="hi-IN" w:bidi="hi-IN"/>
        </w:rPr>
        <w:t>ранием Собственников помещений,</w:t>
      </w:r>
      <w:r w:rsidRPr="009F3FFD">
        <w:rPr>
          <w:rFonts w:eastAsia="Lucida Sans Unicode"/>
          <w:kern w:val="1"/>
          <w:sz w:val="22"/>
          <w:szCs w:val="22"/>
          <w:lang w:eastAsia="hi-IN" w:bidi="hi-IN"/>
        </w:rPr>
        <w:t xml:space="preserve"> в том числе передавать в пользование третьим лицам на возмездной или безвозмездной основе.</w:t>
      </w:r>
    </w:p>
    <w:p w:rsidR="009F3FFD" w:rsidRPr="009F3FFD" w:rsidRDefault="009F3FFD" w:rsidP="009F3FFD">
      <w:pPr>
        <w:widowControl w:val="0"/>
        <w:ind w:firstLine="300"/>
        <w:jc w:val="both"/>
        <w:textAlignment w:val="baseline"/>
        <w:rPr>
          <w:rFonts w:eastAsia="Lucida Sans Unicode"/>
          <w:b/>
          <w:bCs/>
          <w:kern w:val="1"/>
          <w:sz w:val="22"/>
          <w:szCs w:val="22"/>
          <w:lang w:eastAsia="hi-IN" w:bidi="hi-IN"/>
        </w:rPr>
      </w:pPr>
      <w:r w:rsidRPr="009F3FFD">
        <w:rPr>
          <w:rFonts w:eastAsia="Lucida Sans Unicode"/>
          <w:kern w:val="1"/>
          <w:sz w:val="22"/>
          <w:szCs w:val="22"/>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9F3FFD" w:rsidRPr="009F3FFD" w:rsidRDefault="009F3FFD" w:rsidP="009F3FFD">
      <w:pPr>
        <w:widowControl w:val="0"/>
        <w:ind w:firstLine="720"/>
        <w:textAlignment w:val="baseline"/>
        <w:rPr>
          <w:rFonts w:eastAsia="Lucida Sans Unicode"/>
          <w:kern w:val="1"/>
          <w:sz w:val="22"/>
          <w:szCs w:val="22"/>
          <w:lang w:eastAsia="hi-IN" w:bidi="hi-IN"/>
        </w:rPr>
      </w:pPr>
      <w:r w:rsidRPr="009F3FFD">
        <w:rPr>
          <w:rFonts w:eastAsia="Lucida Sans Unicode"/>
          <w:b/>
          <w:bCs/>
          <w:kern w:val="1"/>
          <w:sz w:val="22"/>
          <w:szCs w:val="22"/>
          <w:lang w:eastAsia="hi-IN" w:bidi="hi-IN"/>
        </w:rPr>
        <w:t>2.3.</w:t>
      </w:r>
      <w:r w:rsidRPr="009F3FFD">
        <w:rPr>
          <w:rFonts w:eastAsia="Lucida Sans Unicode"/>
          <w:b/>
          <w:bCs/>
          <w:kern w:val="1"/>
          <w:sz w:val="22"/>
          <w:szCs w:val="22"/>
          <w:lang w:eastAsia="hi-IN" w:bidi="hi-IN"/>
        </w:rPr>
        <w:tab/>
        <w:t>Собственники (Пользователи) обязаны:</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2.3.3. Своевременно вносить плату за содержание и ремонт жилого помещения.</w:t>
      </w:r>
    </w:p>
    <w:p w:rsidR="009F3FFD" w:rsidRPr="009F3FFD" w:rsidRDefault="003D04B6" w:rsidP="009F3FFD">
      <w:pPr>
        <w:widowControl w:val="0"/>
        <w:ind w:firstLine="300"/>
        <w:jc w:val="both"/>
        <w:textAlignment w:val="baseline"/>
        <w:rPr>
          <w:rFonts w:eastAsia="Arial"/>
          <w:kern w:val="1"/>
          <w:sz w:val="22"/>
          <w:szCs w:val="22"/>
          <w:lang w:eastAsia="hi-IN" w:bidi="hi-IN"/>
        </w:rPr>
      </w:pPr>
      <w:r>
        <w:rPr>
          <w:rFonts w:eastAsia="Arial"/>
          <w:kern w:val="1"/>
          <w:sz w:val="22"/>
          <w:szCs w:val="22"/>
          <w:lang w:eastAsia="hi-IN" w:bidi="hi-IN"/>
        </w:rPr>
        <w:t>2.3.4</w:t>
      </w:r>
      <w:r w:rsidR="009F3FFD" w:rsidRPr="009F3FFD">
        <w:rPr>
          <w:rFonts w:eastAsia="Arial"/>
          <w:kern w:val="1"/>
          <w:sz w:val="22"/>
          <w:szCs w:val="22"/>
          <w:lang w:eastAsia="hi-IN" w:bidi="hi-IN"/>
        </w:rPr>
        <w:t>. 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rsidR="009F3FFD" w:rsidRPr="009F3FFD" w:rsidRDefault="003D04B6" w:rsidP="009F3FFD">
      <w:pPr>
        <w:widowControl w:val="0"/>
        <w:ind w:firstLine="300"/>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2.3.4</w:t>
      </w:r>
      <w:r w:rsidR="009F3FFD" w:rsidRPr="009F3FFD">
        <w:rPr>
          <w:rFonts w:eastAsia="Lucida Sans Unicode"/>
          <w:kern w:val="1"/>
          <w:sz w:val="22"/>
          <w:szCs w:val="22"/>
          <w:lang w:eastAsia="hi-IN" w:bidi="hi-IN"/>
        </w:rPr>
        <w:t>. Производить за свой счет техническое обслуживание, ремонт, поверку и замену приборов учета.</w:t>
      </w:r>
    </w:p>
    <w:p w:rsidR="009F3FFD" w:rsidRPr="009F3FFD" w:rsidRDefault="003D04B6" w:rsidP="009F3FFD">
      <w:pPr>
        <w:widowControl w:val="0"/>
        <w:ind w:firstLine="300"/>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2.3.5</w:t>
      </w:r>
      <w:r w:rsidR="009F3FFD" w:rsidRPr="009F3FFD">
        <w:rPr>
          <w:rFonts w:eastAsia="Lucida Sans Unicode"/>
          <w:kern w:val="1"/>
          <w:sz w:val="22"/>
          <w:szCs w:val="22"/>
          <w:lang w:eastAsia="hi-IN" w:bidi="hi-IN"/>
        </w:rPr>
        <w:t>.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9F3FFD" w:rsidRPr="009F3FFD" w:rsidRDefault="003D04B6" w:rsidP="009F3FFD">
      <w:pPr>
        <w:widowControl w:val="0"/>
        <w:ind w:firstLine="300"/>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2.3.6</w:t>
      </w:r>
      <w:r w:rsidR="009F3FFD" w:rsidRPr="009F3FFD">
        <w:rPr>
          <w:rFonts w:eastAsia="Lucida Sans Unicode"/>
          <w:kern w:val="1"/>
          <w:sz w:val="22"/>
          <w:szCs w:val="22"/>
          <w:lang w:eastAsia="hi-IN" w:bidi="hi-IN"/>
        </w:rPr>
        <w:t>. Предоставлять Управляющей организации информацию:</w:t>
      </w:r>
    </w:p>
    <w:p w:rsidR="009F3FFD" w:rsidRPr="009F3FFD" w:rsidRDefault="009F3FFD" w:rsidP="009F3FFD">
      <w:pPr>
        <w:widowControl w:val="0"/>
        <w:numPr>
          <w:ilvl w:val="0"/>
          <w:numId w:val="1"/>
        </w:numPr>
        <w:autoSpaceDE w:val="0"/>
        <w:ind w:left="0" w:firstLine="283"/>
        <w:jc w:val="both"/>
        <w:textAlignment w:val="baseline"/>
        <w:rPr>
          <w:rFonts w:eastAsia="Lucida Sans Unicode"/>
          <w:kern w:val="1"/>
          <w:sz w:val="22"/>
          <w:szCs w:val="22"/>
          <w:lang w:eastAsia="hi-IN" w:bidi="hi-IN"/>
        </w:rPr>
      </w:pPr>
      <w:proofErr w:type="gramStart"/>
      <w:r w:rsidRPr="009F3FFD">
        <w:rPr>
          <w:rFonts w:eastAsia="Lucida Sans Unicode"/>
          <w:kern w:val="1"/>
          <w:sz w:val="22"/>
          <w:szCs w:val="22"/>
          <w:lang w:eastAsia="hi-IN" w:bidi="hi-IN"/>
        </w:rPr>
        <w:t>об</w:t>
      </w:r>
      <w:proofErr w:type="gramEnd"/>
      <w:r w:rsidRPr="009F3FFD">
        <w:rPr>
          <w:rFonts w:eastAsia="Lucida Sans Unicode"/>
          <w:kern w:val="1"/>
          <w:sz w:val="22"/>
          <w:szCs w:val="22"/>
          <w:lang w:eastAsia="hi-IN" w:bidi="hi-IN"/>
        </w:rPr>
        <w:t xml:space="preserve"> изменении числа проживающих в течение 2 дней, в </w:t>
      </w:r>
      <w:proofErr w:type="spellStart"/>
      <w:r w:rsidRPr="009F3FFD">
        <w:rPr>
          <w:rFonts w:eastAsia="Lucida Sans Unicode"/>
          <w:kern w:val="1"/>
          <w:sz w:val="22"/>
          <w:szCs w:val="22"/>
          <w:lang w:eastAsia="hi-IN" w:bidi="hi-IN"/>
        </w:rPr>
        <w:t>т.ч</w:t>
      </w:r>
      <w:proofErr w:type="spellEnd"/>
      <w:r w:rsidRPr="009F3FFD">
        <w:rPr>
          <w:rFonts w:eastAsia="Lucida Sans Unicode"/>
          <w:kern w:val="1"/>
          <w:sz w:val="22"/>
          <w:szCs w:val="22"/>
          <w:lang w:eastAsia="hi-IN" w:bidi="hi-IN"/>
        </w:rPr>
        <w:t>. о лицах, вселившихся в качестве временно проживающих граждан на срок более 10 дней;</w:t>
      </w:r>
    </w:p>
    <w:p w:rsidR="009F3FFD" w:rsidRPr="009F3FFD" w:rsidRDefault="009F3FFD" w:rsidP="009F3FFD">
      <w:pPr>
        <w:widowControl w:val="0"/>
        <w:numPr>
          <w:ilvl w:val="0"/>
          <w:numId w:val="1"/>
        </w:numPr>
        <w:autoSpaceDE w:val="0"/>
        <w:ind w:left="0"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о предстоящем переустройстве или перепланировке помещений.</w:t>
      </w:r>
    </w:p>
    <w:p w:rsidR="009F3FFD" w:rsidRPr="009F3FFD" w:rsidRDefault="003D04B6" w:rsidP="009F3FFD">
      <w:pPr>
        <w:widowControl w:val="0"/>
        <w:ind w:firstLine="267"/>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2.3.7</w:t>
      </w:r>
      <w:r w:rsidR="009F3FFD" w:rsidRPr="009F3FFD">
        <w:rPr>
          <w:rFonts w:eastAsia="Lucida Sans Unicode"/>
          <w:kern w:val="1"/>
          <w:sz w:val="22"/>
          <w:szCs w:val="22"/>
          <w:lang w:eastAsia="hi-IN" w:bidi="hi-IN"/>
        </w:rPr>
        <w:t>. Переустройство и перепланировку помещения производить в соответствии с установленным действующим законодательством порядком.</w:t>
      </w:r>
    </w:p>
    <w:p w:rsidR="009F3FFD" w:rsidRPr="009F3FFD" w:rsidRDefault="003D04B6" w:rsidP="009F3FFD">
      <w:pPr>
        <w:widowControl w:val="0"/>
        <w:ind w:firstLine="267"/>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2.3.8</w:t>
      </w:r>
      <w:r w:rsidR="009F3FFD" w:rsidRPr="009F3FFD">
        <w:rPr>
          <w:rFonts w:eastAsia="Lucida Sans Unicode"/>
          <w:kern w:val="1"/>
          <w:sz w:val="22"/>
          <w:szCs w:val="22"/>
          <w:lang w:eastAsia="hi-IN" w:bidi="hi-IN"/>
        </w:rPr>
        <w:t>. Не производить без письменного разрешения Управляющей организации:</w:t>
      </w:r>
    </w:p>
    <w:p w:rsidR="009F3FFD" w:rsidRPr="009F3FFD" w:rsidRDefault="003D04B6" w:rsidP="009F3FFD">
      <w:pPr>
        <w:widowControl w:val="0"/>
        <w:ind w:firstLine="267"/>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2.3.8</w:t>
      </w:r>
      <w:r w:rsidR="009F3FFD" w:rsidRPr="009F3FFD">
        <w:rPr>
          <w:rFonts w:eastAsia="Lucida Sans Unicode"/>
          <w:kern w:val="1"/>
          <w:sz w:val="22"/>
          <w:szCs w:val="22"/>
          <w:lang w:eastAsia="hi-IN" w:bidi="hi-IN"/>
        </w:rPr>
        <w:t xml:space="preserve">.1.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w:t>
      </w:r>
      <w:r w:rsidR="009F3FFD" w:rsidRPr="009F3FFD">
        <w:rPr>
          <w:rFonts w:eastAsia="Lucida Sans Unicode"/>
          <w:kern w:val="1"/>
          <w:sz w:val="22"/>
          <w:szCs w:val="22"/>
          <w:lang w:eastAsia="hi-IN" w:bidi="hi-IN"/>
        </w:rPr>
        <w:lastRenderedPageBreak/>
        <w:t>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9F3FFD" w:rsidRPr="009F3FFD" w:rsidRDefault="00E937DC" w:rsidP="009F3FFD">
      <w:pPr>
        <w:widowControl w:val="0"/>
        <w:ind w:firstLine="267"/>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2.3.8</w:t>
      </w:r>
      <w:r w:rsidR="009F3FFD" w:rsidRPr="009F3FFD">
        <w:rPr>
          <w:rFonts w:eastAsia="Lucida Sans Unicode"/>
          <w:kern w:val="1"/>
          <w:sz w:val="22"/>
          <w:szCs w:val="22"/>
          <w:lang w:eastAsia="hi-IN" w:bidi="hi-IN"/>
        </w:rPr>
        <w:t>.2.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9F3FFD" w:rsidRPr="009F3FFD" w:rsidRDefault="00E937DC" w:rsidP="009F3FFD">
      <w:pPr>
        <w:widowControl w:val="0"/>
        <w:ind w:firstLine="267"/>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2.3.8</w:t>
      </w:r>
      <w:r w:rsidR="009F3FFD" w:rsidRPr="009F3FFD">
        <w:rPr>
          <w:rFonts w:eastAsia="Lucida Sans Unicode"/>
          <w:kern w:val="1"/>
          <w:sz w:val="22"/>
          <w:szCs w:val="22"/>
          <w:lang w:eastAsia="hi-IN" w:bidi="hi-IN"/>
        </w:rPr>
        <w:t>.3. Нарушение существующей схемы учета потребления коммунальных ресурсов (холодной или горячей воды, тепловой и электрической энергии, газа).</w:t>
      </w:r>
    </w:p>
    <w:p w:rsidR="009F3FFD" w:rsidRPr="009F3FFD" w:rsidRDefault="00E937DC" w:rsidP="009F3FFD">
      <w:pPr>
        <w:widowControl w:val="0"/>
        <w:ind w:firstLine="267"/>
        <w:jc w:val="both"/>
        <w:textAlignment w:val="baseline"/>
        <w:rPr>
          <w:rFonts w:eastAsia="Lucida Sans Unicode"/>
          <w:kern w:val="1"/>
          <w:sz w:val="22"/>
          <w:szCs w:val="22"/>
          <w:lang w:eastAsia="hi-IN" w:bidi="hi-IN"/>
        </w:rPr>
      </w:pPr>
      <w:r>
        <w:rPr>
          <w:rFonts w:eastAsia="Lucida Sans Unicode"/>
          <w:kern w:val="1"/>
          <w:sz w:val="22"/>
          <w:szCs w:val="22"/>
          <w:lang w:eastAsia="hi-IN" w:bidi="hi-IN"/>
        </w:rPr>
        <w:t>2.3.9</w:t>
      </w:r>
      <w:r w:rsidR="009F3FFD" w:rsidRPr="009F3FFD">
        <w:rPr>
          <w:rFonts w:eastAsia="Lucida Sans Unicode"/>
          <w:kern w:val="1"/>
          <w:sz w:val="22"/>
          <w:szCs w:val="22"/>
          <w:lang w:eastAsia="hi-IN" w:bidi="hi-IN"/>
        </w:rPr>
        <w:t>. Нести расходы по проведению мероприятий по энергосбережению и повышению энергетической эффективности.</w:t>
      </w:r>
    </w:p>
    <w:p w:rsidR="009F3FFD" w:rsidRPr="009F3FFD" w:rsidRDefault="009F3FFD" w:rsidP="009F3FFD">
      <w:pPr>
        <w:widowControl w:val="0"/>
        <w:ind w:firstLine="720"/>
        <w:textAlignment w:val="baseline"/>
        <w:rPr>
          <w:rFonts w:eastAsia="Lucida Sans Unicode"/>
          <w:kern w:val="1"/>
          <w:sz w:val="22"/>
          <w:szCs w:val="22"/>
          <w:lang w:eastAsia="hi-IN" w:bidi="hi-IN"/>
        </w:rPr>
      </w:pPr>
      <w:r w:rsidRPr="009F3FFD">
        <w:rPr>
          <w:rFonts w:eastAsia="Lucida Sans Unicode"/>
          <w:b/>
          <w:bCs/>
          <w:kern w:val="1"/>
          <w:sz w:val="22"/>
          <w:szCs w:val="22"/>
          <w:lang w:eastAsia="hi-IN" w:bidi="hi-IN"/>
        </w:rPr>
        <w:t>2.4.</w:t>
      </w:r>
      <w:r w:rsidRPr="009F3FFD">
        <w:rPr>
          <w:rFonts w:eastAsia="Lucida Sans Unicode"/>
          <w:b/>
          <w:bCs/>
          <w:kern w:val="1"/>
          <w:sz w:val="22"/>
          <w:szCs w:val="22"/>
          <w:lang w:eastAsia="hi-IN" w:bidi="hi-IN"/>
        </w:rPr>
        <w:tab/>
        <w:t>Собственник (Пользователи) имеют право:</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2.4.6. Контролировать исполнение Управляющей организацией обязательств по настоящему Договору.</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2.4.7. Направлять письменные претензии в случае нарушения Управляющей организацией обязательств по настоящему договору.</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2.5.</w:t>
      </w:r>
      <w:r w:rsidRPr="009F3FFD">
        <w:rPr>
          <w:rFonts w:eastAsia="Lucida Sans Unicode"/>
          <w:kern w:val="1"/>
          <w:sz w:val="22"/>
          <w:szCs w:val="22"/>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2.6.</w:t>
      </w:r>
      <w:r w:rsidRPr="009F3FFD">
        <w:rPr>
          <w:rFonts w:eastAsia="Lucida Sans Unicode"/>
          <w:kern w:val="1"/>
          <w:sz w:val="22"/>
          <w:szCs w:val="22"/>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9F3FFD" w:rsidRPr="009F3FFD" w:rsidRDefault="009F3FFD" w:rsidP="009F3FFD">
      <w:pPr>
        <w:widowControl w:val="0"/>
        <w:textAlignment w:val="baseline"/>
        <w:rPr>
          <w:rFonts w:eastAsia="Lucida Sans Unicode"/>
          <w:kern w:val="1"/>
          <w:sz w:val="22"/>
          <w:szCs w:val="22"/>
          <w:lang w:eastAsia="hi-IN" w:bidi="hi-IN"/>
        </w:rPr>
      </w:pPr>
    </w:p>
    <w:p w:rsidR="009F3FFD" w:rsidRPr="009F3FFD" w:rsidRDefault="009F3FFD" w:rsidP="009F3FFD">
      <w:pPr>
        <w:widowControl w:val="0"/>
        <w:ind w:firstLine="720"/>
        <w:jc w:val="center"/>
        <w:textAlignment w:val="baseline"/>
        <w:rPr>
          <w:rFonts w:eastAsia="Lucida Sans Unicode"/>
          <w:kern w:val="1"/>
          <w:sz w:val="22"/>
          <w:szCs w:val="22"/>
          <w:lang w:eastAsia="hi-IN" w:bidi="hi-IN"/>
        </w:rPr>
      </w:pPr>
      <w:r w:rsidRPr="009F3FFD">
        <w:rPr>
          <w:rFonts w:eastAsia="Lucida Sans Unicode"/>
          <w:b/>
          <w:bCs/>
          <w:kern w:val="1"/>
          <w:sz w:val="22"/>
          <w:szCs w:val="22"/>
          <w:lang w:eastAsia="hi-IN" w:bidi="hi-IN"/>
        </w:rPr>
        <w:t>3. Расчеты по договору</w:t>
      </w:r>
    </w:p>
    <w:p w:rsidR="009F3FFD" w:rsidRPr="009F3FFD" w:rsidRDefault="009F3FFD" w:rsidP="009F3FFD">
      <w:pPr>
        <w:widowControl w:val="0"/>
        <w:textAlignment w:val="baseline"/>
        <w:rPr>
          <w:rFonts w:eastAsia="Lucida Sans Unicode"/>
          <w:kern w:val="1"/>
          <w:sz w:val="22"/>
          <w:szCs w:val="22"/>
          <w:lang w:eastAsia="hi-IN" w:bidi="hi-IN"/>
        </w:rPr>
      </w:pP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rsidRPr="009F3FFD">
        <w:rPr>
          <w:rFonts w:eastAsia="Lucida Sans Unicode"/>
          <w:kern w:val="1"/>
          <w:sz w:val="22"/>
          <w:szCs w:val="22"/>
          <w:lang w:eastAsia="hi-IN" w:bidi="hi-IN"/>
        </w:rPr>
        <w:tab/>
        <w:t>"</w:t>
      </w:r>
      <w:r w:rsidRPr="009F3FFD">
        <w:rPr>
          <w:rFonts w:eastAsia="Lucida Sans Unicode"/>
          <w:kern w:val="1"/>
          <w:sz w:val="22"/>
          <w:szCs w:val="22"/>
          <w:lang w:eastAsia="hi-IN" w:bidi="hi-IN"/>
        </w:rPr>
        <w:tab/>
        <w:t>20</w:t>
      </w:r>
      <w:r w:rsidRPr="009F3FFD">
        <w:rPr>
          <w:rFonts w:eastAsia="Lucida Sans Unicode"/>
          <w:kern w:val="1"/>
          <w:sz w:val="22"/>
          <w:szCs w:val="22"/>
          <w:lang w:eastAsia="hi-IN" w:bidi="hi-IN"/>
        </w:rPr>
        <w:tab/>
        <w:t>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3.2. Плата за содержание и ремонт жилого помещения для Собственников (Пользователей) включает:</w:t>
      </w:r>
    </w:p>
    <w:p w:rsidR="009F3FFD" w:rsidRPr="00E937DC" w:rsidRDefault="009F3FFD" w:rsidP="00E937DC">
      <w:pPr>
        <w:widowControl w:val="0"/>
        <w:numPr>
          <w:ilvl w:val="0"/>
          <w:numId w:val="1"/>
        </w:numPr>
        <w:autoSpaceDE w:val="0"/>
        <w:ind w:left="0" w:firstLine="300"/>
        <w:jc w:val="both"/>
        <w:textAlignment w:val="baseline"/>
        <w:rPr>
          <w:rFonts w:eastAsia="Lucida Sans Unicode"/>
          <w:kern w:val="1"/>
          <w:sz w:val="22"/>
          <w:szCs w:val="22"/>
          <w:lang w:eastAsia="hi-IN" w:bidi="hi-IN"/>
        </w:rPr>
      </w:pPr>
      <w:proofErr w:type="gramStart"/>
      <w:r w:rsidRPr="009F3FFD">
        <w:rPr>
          <w:rFonts w:eastAsia="Lucida Sans Unicode"/>
          <w:kern w:val="1"/>
          <w:sz w:val="22"/>
          <w:szCs w:val="22"/>
          <w:lang w:eastAsia="hi-IN" w:bidi="hi-IN"/>
        </w:rPr>
        <w:t>плату</w:t>
      </w:r>
      <w:proofErr w:type="gramEnd"/>
      <w:r w:rsidRPr="009F3FFD">
        <w:rPr>
          <w:rFonts w:eastAsia="Lucida Sans Unicode"/>
          <w:kern w:val="1"/>
          <w:sz w:val="22"/>
          <w:szCs w:val="22"/>
          <w:lang w:eastAsia="hi-IN" w:bidi="hi-IN"/>
        </w:rPr>
        <w:t xml:space="preserve"> за услуги и работы по содержанию и текущему ремонту общего им</w:t>
      </w:r>
      <w:r w:rsidR="00E937DC">
        <w:rPr>
          <w:rFonts w:eastAsia="Lucida Sans Unicode"/>
          <w:kern w:val="1"/>
          <w:sz w:val="22"/>
          <w:szCs w:val="22"/>
          <w:lang w:eastAsia="hi-IN" w:bidi="hi-IN"/>
        </w:rPr>
        <w:t>ущества в многоквар</w:t>
      </w:r>
      <w:r w:rsidR="00E937DC">
        <w:rPr>
          <w:rFonts w:eastAsia="Lucida Sans Unicode"/>
          <w:kern w:val="1"/>
          <w:sz w:val="22"/>
          <w:szCs w:val="22"/>
          <w:lang w:eastAsia="hi-IN" w:bidi="hi-IN"/>
        </w:rPr>
        <w:softHyphen/>
        <w:t>тирном доме</w:t>
      </w:r>
      <w:r w:rsidRPr="00E937DC">
        <w:rPr>
          <w:rFonts w:eastAsia="Lucida Sans Unicode"/>
          <w:kern w:val="1"/>
          <w:sz w:val="22"/>
          <w:szCs w:val="22"/>
          <w:lang w:eastAsia="hi-IN" w:bidi="hi-IN"/>
        </w:rPr>
        <w:t>.</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Плата за услуги по управлению многоквартирным домом включена в состав платы за содержание и ремонт жилого помещения.</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3.3. Плата за содержание и ремонт жилого помещения.</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w:t>
      </w:r>
      <w:r w:rsidR="00E937DC">
        <w:rPr>
          <w:rFonts w:eastAsia="Lucida Sans Unicode"/>
          <w:kern w:val="1"/>
          <w:sz w:val="22"/>
          <w:szCs w:val="22"/>
          <w:lang w:eastAsia="hi-IN" w:bidi="hi-IN"/>
        </w:rPr>
        <w:t>авливается приложением 2</w:t>
      </w:r>
      <w:r w:rsidRPr="009F3FFD">
        <w:rPr>
          <w:rFonts w:eastAsia="Lucida Sans Unicode"/>
          <w:kern w:val="1"/>
          <w:sz w:val="22"/>
          <w:szCs w:val="22"/>
          <w:lang w:eastAsia="hi-IN" w:bidi="hi-IN"/>
        </w:rPr>
        <w:t xml:space="preserve"> к настоящему договору на основании </w:t>
      </w:r>
      <w:r w:rsidRPr="009F3FFD">
        <w:rPr>
          <w:rFonts w:eastAsia="Lucida Sans Unicode"/>
          <w:kern w:val="1"/>
          <w:sz w:val="22"/>
          <w:szCs w:val="22"/>
          <w:lang w:eastAsia="hi-IN" w:bidi="hi-IN"/>
        </w:rPr>
        <w:lastRenderedPageBreak/>
        <w:t>результатов проведенного органом местного самоуправления открытого конкурса по отбору управляющей организации.</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xml:space="preserve">3.9. </w:t>
      </w:r>
      <w:r w:rsidRPr="009F3FFD">
        <w:rPr>
          <w:rFonts w:eastAsia="Arial"/>
          <w:kern w:val="1"/>
          <w:sz w:val="22"/>
          <w:szCs w:val="22"/>
          <w:lang w:eastAsia="hi-IN" w:bidi="hi-IN"/>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9F3FFD">
        <w:rPr>
          <w:rFonts w:eastAsia="Arial"/>
          <w:kern w:val="1"/>
          <w:sz w:val="22"/>
          <w:szCs w:val="22"/>
          <w:lang w:eastAsia="hi-IN" w:bidi="hi-IN"/>
        </w:rPr>
        <w:t>наймодателем</w:t>
      </w:r>
      <w:proofErr w:type="spellEnd"/>
      <w:r w:rsidRPr="009F3FFD">
        <w:rPr>
          <w:rFonts w:eastAsia="Arial"/>
          <w:kern w:val="1"/>
          <w:sz w:val="22"/>
          <w:szCs w:val="22"/>
          <w:lang w:eastAsia="hi-IN" w:bidi="hi-IN"/>
        </w:rPr>
        <w:t xml:space="preserve"> этого жилого помещения в согласованном с Управляющей организацией порядке.</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3.10. Порядок внесения платы за содер</w:t>
      </w:r>
      <w:r w:rsidR="00E937DC">
        <w:rPr>
          <w:rFonts w:eastAsia="Lucida Sans Unicode"/>
          <w:kern w:val="1"/>
          <w:sz w:val="22"/>
          <w:szCs w:val="22"/>
          <w:lang w:eastAsia="hi-IN" w:bidi="hi-IN"/>
        </w:rPr>
        <w:t>жание и ремонт жилого помещения.</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xml:space="preserve">3.10.1. Плату за </w:t>
      </w:r>
      <w:r w:rsidR="00E937DC">
        <w:rPr>
          <w:rFonts w:eastAsia="Lucida Sans Unicode"/>
          <w:kern w:val="1"/>
          <w:sz w:val="22"/>
          <w:szCs w:val="22"/>
          <w:lang w:eastAsia="hi-IN" w:bidi="hi-IN"/>
        </w:rPr>
        <w:t xml:space="preserve">помещение </w:t>
      </w:r>
      <w:r w:rsidRPr="009F3FFD">
        <w:rPr>
          <w:rFonts w:eastAsia="Lucida Sans Unicode"/>
          <w:kern w:val="1"/>
          <w:sz w:val="22"/>
          <w:szCs w:val="22"/>
          <w:lang w:eastAsia="hi-IN" w:bidi="hi-IN"/>
        </w:rPr>
        <w:t>Собственники и пользователи помещений вносят Управляющей организации путем:</w:t>
      </w:r>
      <w:r w:rsidRPr="009F3FFD">
        <w:rPr>
          <w:rFonts w:eastAsia="Lucida Sans Unicode"/>
          <w:kern w:val="1"/>
          <w:sz w:val="22"/>
          <w:szCs w:val="22"/>
          <w:lang w:eastAsia="hi-IN" w:bidi="hi-IN"/>
        </w:rPr>
        <w:tab/>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3.10.2. Плата за содержание и</w:t>
      </w:r>
      <w:r w:rsidR="00E937DC">
        <w:rPr>
          <w:rFonts w:eastAsia="Lucida Sans Unicode"/>
          <w:kern w:val="1"/>
          <w:sz w:val="22"/>
          <w:szCs w:val="22"/>
          <w:lang w:eastAsia="hi-IN" w:bidi="hi-IN"/>
        </w:rPr>
        <w:t xml:space="preserve"> ремонт жилого помещения</w:t>
      </w:r>
      <w:r w:rsidRPr="009F3FFD">
        <w:rPr>
          <w:rFonts w:eastAsia="Lucida Sans Unicode"/>
          <w:kern w:val="1"/>
          <w:sz w:val="22"/>
          <w:szCs w:val="22"/>
          <w:lang w:eastAsia="hi-IN" w:bidi="hi-IN"/>
        </w:rPr>
        <w:t xml:space="preserve"> вносится ежемесячно до </w:t>
      </w:r>
      <w:r w:rsidRPr="009F3FFD">
        <w:rPr>
          <w:rFonts w:eastAsia="Lucida Sans Unicode"/>
          <w:bCs/>
          <w:kern w:val="1"/>
          <w:sz w:val="22"/>
          <w:szCs w:val="22"/>
          <w:lang w:eastAsia="hi-IN" w:bidi="hi-IN"/>
        </w:rPr>
        <w:t xml:space="preserve">10 (десятого) </w:t>
      </w:r>
      <w:r w:rsidRPr="009F3FFD">
        <w:rPr>
          <w:rFonts w:eastAsia="Lucida Sans Unicode"/>
          <w:kern w:val="1"/>
          <w:sz w:val="22"/>
          <w:szCs w:val="22"/>
          <w:lang w:eastAsia="hi-IN" w:bidi="hi-IN"/>
        </w:rPr>
        <w:t>числа месяца, следующего за расчетным.</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xml:space="preserve">3.10.3. Плата за содержание и ремонт жилого помещения вносится на основании платежных документов, представленных Управляющей организацией не позднее </w:t>
      </w:r>
      <w:r w:rsidRPr="009F3FFD">
        <w:rPr>
          <w:rFonts w:eastAsia="Lucida Sans Unicode"/>
          <w:bCs/>
          <w:kern w:val="1"/>
          <w:sz w:val="22"/>
          <w:szCs w:val="22"/>
          <w:lang w:eastAsia="hi-IN" w:bidi="hi-IN"/>
        </w:rPr>
        <w:t>первого числа</w:t>
      </w:r>
      <w:r w:rsidRPr="009F3FFD">
        <w:rPr>
          <w:rFonts w:eastAsia="Lucida Sans Unicode"/>
          <w:b/>
          <w:bCs/>
          <w:kern w:val="1"/>
          <w:sz w:val="22"/>
          <w:szCs w:val="22"/>
          <w:lang w:eastAsia="hi-IN" w:bidi="hi-IN"/>
        </w:rPr>
        <w:t xml:space="preserve"> </w:t>
      </w:r>
      <w:r w:rsidRPr="009F3FFD">
        <w:rPr>
          <w:rFonts w:eastAsia="Lucida Sans Unicode"/>
          <w:kern w:val="1"/>
          <w:sz w:val="22"/>
          <w:szCs w:val="22"/>
          <w:lang w:eastAsia="hi-IN" w:bidi="hi-IN"/>
        </w:rPr>
        <w:t>месяца, следующего за расчетным месяцем:</w:t>
      </w:r>
    </w:p>
    <w:p w:rsidR="009F3FFD" w:rsidRPr="009F3FFD" w:rsidRDefault="009F3FFD" w:rsidP="009F3FFD">
      <w:pPr>
        <w:widowControl w:val="0"/>
        <w:autoSpaceDE w:val="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для Собственников и нанимателей жилых помещений - счета-квитанции;</w:t>
      </w:r>
    </w:p>
    <w:p w:rsidR="009F3FFD" w:rsidRPr="009F3FFD" w:rsidRDefault="00E937DC" w:rsidP="009F3FFD">
      <w:pPr>
        <w:widowControl w:val="0"/>
        <w:ind w:firstLine="283"/>
        <w:jc w:val="both"/>
        <w:textAlignment w:val="baseline"/>
        <w:rPr>
          <w:rFonts w:eastAsia="Lucida Sans Unicode"/>
          <w:kern w:val="1"/>
          <w:sz w:val="22"/>
          <w:szCs w:val="22"/>
          <w:lang w:eastAsia="hi-IN" w:bidi="hi-IN"/>
        </w:rPr>
      </w:pPr>
      <w:r>
        <w:rPr>
          <w:rFonts w:eastAsia="Lucida Sans Unicode"/>
          <w:kern w:val="1"/>
          <w:sz w:val="22"/>
          <w:szCs w:val="22"/>
          <w:lang w:eastAsia="hi-IN" w:bidi="hi-IN"/>
        </w:rPr>
        <w:t>3.10.4</w:t>
      </w:r>
      <w:r w:rsidR="009F3FFD" w:rsidRPr="009F3FFD">
        <w:rPr>
          <w:rFonts w:eastAsia="Lucida Sans Unicode"/>
          <w:kern w:val="1"/>
          <w:sz w:val="22"/>
          <w:szCs w:val="22"/>
          <w:lang w:eastAsia="hi-IN" w:bidi="hi-IN"/>
        </w:rPr>
        <w:t>. Собственники и Пользователи помещений, имеющие право на ль</w:t>
      </w:r>
      <w:r>
        <w:rPr>
          <w:rFonts w:eastAsia="Lucida Sans Unicode"/>
          <w:kern w:val="1"/>
          <w:sz w:val="22"/>
          <w:szCs w:val="22"/>
          <w:lang w:eastAsia="hi-IN" w:bidi="hi-IN"/>
        </w:rPr>
        <w:t>готы и субсидии, вносят плату в</w:t>
      </w:r>
      <w:r w:rsidR="009F3FFD" w:rsidRPr="009F3FFD">
        <w:rPr>
          <w:rFonts w:eastAsia="Lucida Sans Unicode"/>
          <w:kern w:val="1"/>
          <w:sz w:val="22"/>
          <w:szCs w:val="22"/>
          <w:lang w:eastAsia="hi-IN" w:bidi="hi-IN"/>
        </w:rPr>
        <w:t xml:space="preserve"> порядке, утвержденном Правительством РФ.</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3.11. Собственники (Пользователи), несвоевременно и (или) не полностью внесшие плату за</w:t>
      </w:r>
      <w:r w:rsidR="00E937DC">
        <w:rPr>
          <w:rFonts w:eastAsia="Lucida Sans Unicode"/>
          <w:kern w:val="1"/>
          <w:sz w:val="22"/>
          <w:szCs w:val="22"/>
          <w:lang w:eastAsia="hi-IN" w:bidi="hi-IN"/>
        </w:rPr>
        <w:t xml:space="preserve"> помещение</w:t>
      </w:r>
      <w:bookmarkStart w:id="0" w:name="_GoBack"/>
      <w:bookmarkEnd w:id="0"/>
      <w:r w:rsidRPr="009F3FFD">
        <w:rPr>
          <w:rFonts w:eastAsia="Lucida Sans Unicode"/>
          <w:kern w:val="1"/>
          <w:sz w:val="22"/>
          <w:szCs w:val="22"/>
          <w:lang w:eastAsia="hi-IN" w:bidi="hi-IN"/>
        </w:rPr>
        <w:t>,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9F3FFD" w:rsidRPr="009F3FFD" w:rsidRDefault="009F3FFD" w:rsidP="009F3FFD">
      <w:pPr>
        <w:widowControl w:val="0"/>
        <w:jc w:val="both"/>
        <w:textAlignment w:val="baseline"/>
        <w:rPr>
          <w:rFonts w:eastAsia="Lucida Sans Unicode"/>
          <w:kern w:val="1"/>
          <w:sz w:val="22"/>
          <w:szCs w:val="22"/>
          <w:lang w:eastAsia="hi-IN" w:bidi="hi-IN"/>
        </w:rPr>
      </w:pPr>
    </w:p>
    <w:p w:rsidR="009F3FFD" w:rsidRPr="009F3FFD" w:rsidRDefault="009F3FFD" w:rsidP="009F3FFD">
      <w:pPr>
        <w:widowControl w:val="0"/>
        <w:ind w:firstLine="720"/>
        <w:jc w:val="center"/>
        <w:textAlignment w:val="baseline"/>
        <w:rPr>
          <w:rFonts w:eastAsia="Lucida Sans Unicode"/>
          <w:kern w:val="1"/>
          <w:sz w:val="22"/>
          <w:szCs w:val="22"/>
          <w:lang w:eastAsia="hi-IN" w:bidi="hi-IN"/>
        </w:rPr>
      </w:pPr>
      <w:r w:rsidRPr="009F3FFD">
        <w:rPr>
          <w:rFonts w:eastAsia="Lucida Sans Unicode"/>
          <w:b/>
          <w:bCs/>
          <w:kern w:val="1"/>
          <w:sz w:val="22"/>
          <w:szCs w:val="22"/>
          <w:lang w:eastAsia="hi-IN" w:bidi="hi-IN"/>
        </w:rPr>
        <w:t>4. Ответственность Сторон</w:t>
      </w:r>
    </w:p>
    <w:p w:rsidR="009F3FFD" w:rsidRPr="009F3FFD" w:rsidRDefault="009F3FFD" w:rsidP="009F3FFD">
      <w:pPr>
        <w:widowControl w:val="0"/>
        <w:jc w:val="both"/>
        <w:textAlignment w:val="baseline"/>
        <w:rPr>
          <w:rFonts w:eastAsia="Lucida Sans Unicode"/>
          <w:kern w:val="1"/>
          <w:sz w:val="22"/>
          <w:szCs w:val="22"/>
          <w:lang w:eastAsia="hi-IN" w:bidi="hi-IN"/>
        </w:rPr>
      </w:pP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xml:space="preserve">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w:t>
      </w:r>
      <w:r w:rsidRPr="009F3FFD">
        <w:rPr>
          <w:rFonts w:eastAsia="Lucida Sans Unicode"/>
          <w:kern w:val="1"/>
          <w:sz w:val="22"/>
          <w:szCs w:val="22"/>
          <w:lang w:eastAsia="hi-IN" w:bidi="hi-IN"/>
        </w:rPr>
        <w:lastRenderedPageBreak/>
        <w:t>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9F3FFD" w:rsidRPr="009F3FFD" w:rsidRDefault="009F3FFD" w:rsidP="009F3FFD">
      <w:pPr>
        <w:widowControl w:val="0"/>
        <w:jc w:val="both"/>
        <w:textAlignment w:val="baseline"/>
        <w:rPr>
          <w:rFonts w:eastAsia="Lucida Sans Unicode"/>
          <w:kern w:val="1"/>
          <w:sz w:val="22"/>
          <w:szCs w:val="22"/>
          <w:lang w:eastAsia="hi-IN" w:bidi="hi-IN"/>
        </w:rPr>
      </w:pPr>
    </w:p>
    <w:p w:rsidR="009F3FFD" w:rsidRPr="009F3FFD" w:rsidRDefault="009F3FFD" w:rsidP="009F3FFD">
      <w:pPr>
        <w:widowControl w:val="0"/>
        <w:ind w:firstLine="708"/>
        <w:jc w:val="center"/>
        <w:textAlignment w:val="baseline"/>
        <w:rPr>
          <w:rFonts w:eastAsia="Lucida Sans Unicode"/>
          <w:b/>
          <w:kern w:val="1"/>
          <w:sz w:val="22"/>
          <w:szCs w:val="22"/>
          <w:lang w:eastAsia="hi-IN" w:bidi="hi-IN"/>
        </w:rPr>
      </w:pPr>
      <w:r w:rsidRPr="009F3FFD">
        <w:rPr>
          <w:rFonts w:eastAsia="Lucida Sans Unicode"/>
          <w:b/>
          <w:kern w:val="1"/>
          <w:sz w:val="22"/>
          <w:szCs w:val="22"/>
          <w:lang w:eastAsia="hi-IN" w:bidi="hi-IN"/>
        </w:rPr>
        <w:t>5. Срок действия договора</w:t>
      </w:r>
    </w:p>
    <w:p w:rsidR="009F3FFD" w:rsidRPr="009F3FFD" w:rsidRDefault="009F3FFD" w:rsidP="009F3FFD">
      <w:pPr>
        <w:widowControl w:val="0"/>
        <w:textAlignment w:val="baseline"/>
        <w:rPr>
          <w:rFonts w:eastAsia="Lucida Sans Unicode"/>
          <w:b/>
          <w:kern w:val="1"/>
          <w:sz w:val="22"/>
          <w:szCs w:val="22"/>
          <w:lang w:eastAsia="hi-IN" w:bidi="hi-IN"/>
        </w:rPr>
      </w:pP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5.1. Договор заключается сроком на 3 (три) года и действует с ___________________</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xml:space="preserve">Управляющая организация </w:t>
      </w:r>
      <w:r w:rsidRPr="009F3FFD">
        <w:rPr>
          <w:rFonts w:eastAsia="Arial"/>
          <w:kern w:val="1"/>
          <w:sz w:val="22"/>
          <w:szCs w:val="22"/>
          <w:lang w:eastAsia="hi-IN" w:bidi="hi-IN"/>
        </w:rPr>
        <w:t>в течение 20 дней с даты утверждения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5.2. Договор пролонгируется на 3 (три) месяца, если:</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F3FFD" w:rsidRPr="009F3FFD" w:rsidRDefault="009F3FFD" w:rsidP="009F3FFD">
      <w:pPr>
        <w:widowControl w:val="0"/>
        <w:ind w:firstLine="267"/>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5.3. Договор может быть прекращен до истечения срока его действия:</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9F3FFD" w:rsidRPr="009F3FFD" w:rsidRDefault="009F3FFD" w:rsidP="009F3FFD">
      <w:pPr>
        <w:widowControl w:val="0"/>
        <w:jc w:val="both"/>
        <w:textAlignment w:val="baseline"/>
        <w:rPr>
          <w:rFonts w:eastAsia="Lucida Sans Unicode"/>
          <w:kern w:val="1"/>
          <w:sz w:val="22"/>
          <w:szCs w:val="22"/>
          <w:lang w:eastAsia="hi-IN" w:bidi="hi-IN"/>
        </w:rPr>
      </w:pPr>
    </w:p>
    <w:p w:rsidR="009F3FFD" w:rsidRPr="009F3FFD" w:rsidRDefault="009F3FFD" w:rsidP="009F3FFD">
      <w:pPr>
        <w:widowControl w:val="0"/>
        <w:ind w:firstLine="708"/>
        <w:jc w:val="center"/>
        <w:textAlignment w:val="baseline"/>
        <w:rPr>
          <w:rFonts w:eastAsia="Lucida Sans Unicode"/>
          <w:b/>
          <w:kern w:val="1"/>
          <w:sz w:val="22"/>
          <w:szCs w:val="22"/>
          <w:lang w:eastAsia="hi-IN" w:bidi="hi-IN"/>
        </w:rPr>
      </w:pPr>
      <w:r w:rsidRPr="009F3FFD">
        <w:rPr>
          <w:rFonts w:eastAsia="Lucida Sans Unicode"/>
          <w:b/>
          <w:kern w:val="1"/>
          <w:sz w:val="22"/>
          <w:szCs w:val="22"/>
          <w:lang w:eastAsia="hi-IN" w:bidi="hi-IN"/>
        </w:rPr>
        <w:t>6. Порядок и формы осуществления контроля за исполнением обязательств Управляющей организацией</w:t>
      </w:r>
    </w:p>
    <w:p w:rsidR="009F3FFD" w:rsidRPr="009F3FFD" w:rsidRDefault="009F3FFD" w:rsidP="009F3FFD">
      <w:pPr>
        <w:widowControl w:val="0"/>
        <w:textAlignment w:val="baseline"/>
        <w:rPr>
          <w:rFonts w:eastAsia="Lucida Sans Unicode"/>
          <w:b/>
          <w:kern w:val="1"/>
          <w:sz w:val="22"/>
          <w:szCs w:val="22"/>
          <w:lang w:eastAsia="hi-IN" w:bidi="hi-IN"/>
        </w:rPr>
      </w:pP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справки об объемах фактически выполненных работ и оказанных услуг;</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справки о сроках выполнения отдельных видов работ и услуг, предусмотренных договором управления многоквартирным домом;</w:t>
      </w:r>
    </w:p>
    <w:p w:rsidR="009F3FFD" w:rsidRPr="009F3FFD" w:rsidRDefault="009F3FFD" w:rsidP="009F3FFD">
      <w:pPr>
        <w:widowControl w:val="0"/>
        <w:ind w:firstLine="30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xml:space="preserve">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w:t>
      </w:r>
      <w:r w:rsidRPr="009F3FFD">
        <w:rPr>
          <w:rFonts w:eastAsia="Lucida Sans Unicode"/>
          <w:kern w:val="1"/>
          <w:sz w:val="22"/>
          <w:szCs w:val="22"/>
          <w:lang w:eastAsia="hi-IN" w:bidi="hi-IN"/>
        </w:rPr>
        <w:lastRenderedPageBreak/>
        <w:t>Собственников руководителями и специалистами Управляющей организации.</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F3FFD" w:rsidRPr="009F3FFD" w:rsidRDefault="009F3FFD" w:rsidP="009F3FFD">
      <w:pPr>
        <w:widowControl w:val="0"/>
        <w:ind w:firstLine="28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9F3FFD" w:rsidRPr="009F3FFD" w:rsidRDefault="009F3FFD" w:rsidP="009F3FFD">
      <w:pPr>
        <w:widowControl w:val="0"/>
        <w:jc w:val="both"/>
        <w:textAlignment w:val="baseline"/>
        <w:rPr>
          <w:rFonts w:eastAsia="Lucida Sans Unicode"/>
          <w:kern w:val="1"/>
          <w:sz w:val="22"/>
          <w:szCs w:val="22"/>
          <w:lang w:eastAsia="hi-IN" w:bidi="hi-IN"/>
        </w:rPr>
      </w:pPr>
    </w:p>
    <w:p w:rsidR="009F3FFD" w:rsidRPr="009F3FFD" w:rsidRDefault="009F3FFD" w:rsidP="009F3FFD">
      <w:pPr>
        <w:widowControl w:val="0"/>
        <w:ind w:firstLine="708"/>
        <w:jc w:val="center"/>
        <w:textAlignment w:val="baseline"/>
        <w:rPr>
          <w:rFonts w:eastAsia="Lucida Sans Unicode"/>
          <w:b/>
          <w:kern w:val="1"/>
          <w:sz w:val="22"/>
          <w:szCs w:val="22"/>
          <w:lang w:eastAsia="hi-IN" w:bidi="hi-IN"/>
        </w:rPr>
      </w:pPr>
      <w:r w:rsidRPr="009F3FFD">
        <w:rPr>
          <w:rFonts w:eastAsia="Lucida Sans Unicode"/>
          <w:b/>
          <w:kern w:val="1"/>
          <w:sz w:val="22"/>
          <w:szCs w:val="22"/>
          <w:lang w:eastAsia="hi-IN" w:bidi="hi-IN"/>
        </w:rPr>
        <w:t>7. Перечень приложений к договору</w:t>
      </w:r>
    </w:p>
    <w:p w:rsidR="009F3FFD" w:rsidRPr="009F3FFD" w:rsidRDefault="009F3FFD" w:rsidP="009F3FFD">
      <w:pPr>
        <w:widowControl w:val="0"/>
        <w:textAlignment w:val="baseline"/>
        <w:rPr>
          <w:rFonts w:eastAsia="Lucida Sans Unicode"/>
          <w:b/>
          <w:kern w:val="1"/>
          <w:sz w:val="22"/>
          <w:szCs w:val="22"/>
          <w:lang w:eastAsia="hi-IN" w:bidi="hi-IN"/>
        </w:rPr>
      </w:pPr>
    </w:p>
    <w:p w:rsidR="009F3FFD" w:rsidRPr="009F3FFD" w:rsidRDefault="009F3FFD" w:rsidP="009F3FFD">
      <w:pPr>
        <w:widowControl w:val="0"/>
        <w:ind w:firstLine="25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Неотъемлемой частью настоящего договора являются:</w:t>
      </w:r>
    </w:p>
    <w:p w:rsidR="009F3FFD" w:rsidRPr="009F3FFD" w:rsidRDefault="009F3FFD" w:rsidP="009F3FFD">
      <w:pPr>
        <w:widowControl w:val="0"/>
        <w:ind w:firstLine="25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описание общего имущества Собственников помещений в многоквартирном доме (приложение 1);</w:t>
      </w:r>
    </w:p>
    <w:p w:rsidR="009F3FFD" w:rsidRPr="009F3FFD" w:rsidRDefault="009F3FFD" w:rsidP="009F3FFD">
      <w:pPr>
        <w:widowControl w:val="0"/>
        <w:ind w:firstLine="250"/>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перечень коммунальных услуг, предоставляемых Собственникам и пользователям помещений (приложение 2);</w:t>
      </w:r>
    </w:p>
    <w:p w:rsidR="009F3FFD" w:rsidRPr="009F3FFD" w:rsidRDefault="009F3FFD" w:rsidP="009F3FFD">
      <w:pPr>
        <w:widowControl w:val="0"/>
        <w:ind w:firstLine="233"/>
        <w:jc w:val="both"/>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9F3FFD" w:rsidRPr="009F3FFD" w:rsidRDefault="009F3FFD" w:rsidP="009F3FFD">
      <w:pPr>
        <w:widowControl w:val="0"/>
        <w:textAlignment w:val="baseline"/>
        <w:rPr>
          <w:rFonts w:eastAsia="Lucida Sans Unicode"/>
          <w:kern w:val="1"/>
          <w:sz w:val="22"/>
          <w:szCs w:val="22"/>
          <w:lang w:eastAsia="hi-IN" w:bidi="hi-IN"/>
        </w:rPr>
      </w:pPr>
    </w:p>
    <w:p w:rsidR="009F3FFD" w:rsidRPr="009F3FFD" w:rsidRDefault="009F3FFD" w:rsidP="009F3FFD">
      <w:pPr>
        <w:widowControl w:val="0"/>
        <w:ind w:firstLine="708"/>
        <w:jc w:val="center"/>
        <w:textAlignment w:val="baseline"/>
        <w:rPr>
          <w:rFonts w:eastAsia="Lucida Sans Unicode"/>
          <w:b/>
          <w:bCs/>
          <w:kern w:val="1"/>
          <w:sz w:val="22"/>
          <w:szCs w:val="22"/>
          <w:lang w:eastAsia="hi-IN" w:bidi="hi-IN"/>
        </w:rPr>
      </w:pPr>
      <w:r w:rsidRPr="009F3FFD">
        <w:rPr>
          <w:rFonts w:eastAsia="Lucida Sans Unicode"/>
          <w:b/>
          <w:kern w:val="1"/>
          <w:sz w:val="22"/>
          <w:szCs w:val="22"/>
          <w:lang w:eastAsia="hi-IN" w:bidi="hi-IN"/>
        </w:rPr>
        <w:t>8. Юридические адреса и реквизиты Ст</w:t>
      </w:r>
      <w:r w:rsidRPr="009F3FFD">
        <w:rPr>
          <w:rFonts w:eastAsia="Lucida Sans Unicode"/>
          <w:b/>
          <w:bCs/>
          <w:kern w:val="1"/>
          <w:sz w:val="22"/>
          <w:szCs w:val="22"/>
          <w:lang w:eastAsia="hi-IN" w:bidi="hi-IN"/>
        </w:rPr>
        <w:t>орон</w:t>
      </w:r>
    </w:p>
    <w:p w:rsidR="009F3FFD" w:rsidRPr="009F3FFD" w:rsidRDefault="009F3FFD" w:rsidP="009F3FFD">
      <w:pPr>
        <w:widowControl w:val="0"/>
        <w:ind w:firstLine="708"/>
        <w:jc w:val="center"/>
        <w:textAlignment w:val="baseline"/>
        <w:rPr>
          <w:rFonts w:eastAsia="Lucida Sans Unicode"/>
          <w:b/>
          <w:bCs/>
          <w:kern w:val="1"/>
          <w:sz w:val="22"/>
          <w:szCs w:val="22"/>
          <w:lang w:eastAsia="hi-IN" w:bidi="hi-IN"/>
        </w:rPr>
      </w:pPr>
    </w:p>
    <w:tbl>
      <w:tblPr>
        <w:tblW w:w="0" w:type="auto"/>
        <w:tblInd w:w="43" w:type="dxa"/>
        <w:tblLayout w:type="fixed"/>
        <w:tblCellMar>
          <w:left w:w="10" w:type="dxa"/>
          <w:right w:w="10" w:type="dxa"/>
        </w:tblCellMar>
        <w:tblLook w:val="0000" w:firstRow="0" w:lastRow="0" w:firstColumn="0" w:lastColumn="0" w:noHBand="0" w:noVBand="0"/>
      </w:tblPr>
      <w:tblGrid>
        <w:gridCol w:w="5200"/>
        <w:gridCol w:w="4800"/>
      </w:tblGrid>
      <w:tr w:rsidR="009F3FFD" w:rsidRPr="009F3FFD" w:rsidTr="006E10F6">
        <w:trPr>
          <w:trHeight w:val="2583"/>
        </w:trPr>
        <w:tc>
          <w:tcPr>
            <w:tcW w:w="5200" w:type="dxa"/>
            <w:shd w:val="clear" w:color="auto" w:fill="auto"/>
          </w:tcPr>
          <w:p w:rsidR="009F3FFD" w:rsidRPr="009F3FFD" w:rsidRDefault="009F3FFD" w:rsidP="006E10F6">
            <w:pPr>
              <w:widowControl w:val="0"/>
              <w:snapToGrid w:val="0"/>
              <w:textAlignment w:val="baseline"/>
              <w:rPr>
                <w:rFonts w:eastAsia="Lucida Sans Unicode"/>
                <w:b/>
                <w:kern w:val="1"/>
                <w:sz w:val="22"/>
                <w:szCs w:val="22"/>
                <w:lang w:eastAsia="hi-IN" w:bidi="hi-IN"/>
              </w:rPr>
            </w:pPr>
            <w:r w:rsidRPr="009F3FFD">
              <w:rPr>
                <w:rFonts w:eastAsia="Lucida Sans Unicode"/>
                <w:b/>
                <w:kern w:val="1"/>
                <w:sz w:val="22"/>
                <w:szCs w:val="22"/>
                <w:lang w:eastAsia="hi-IN" w:bidi="hi-IN"/>
              </w:rPr>
              <w:t>Собственник</w:t>
            </w:r>
          </w:p>
        </w:tc>
        <w:tc>
          <w:tcPr>
            <w:tcW w:w="4800" w:type="dxa"/>
            <w:shd w:val="clear" w:color="auto" w:fill="auto"/>
          </w:tcPr>
          <w:p w:rsidR="009F3FFD" w:rsidRPr="009F3FFD" w:rsidRDefault="009F3FFD" w:rsidP="006E10F6">
            <w:pPr>
              <w:widowControl w:val="0"/>
              <w:snapToGrid w:val="0"/>
              <w:textAlignment w:val="baseline"/>
              <w:rPr>
                <w:rFonts w:eastAsia="Lucida Sans Unicode"/>
                <w:b/>
                <w:kern w:val="1"/>
                <w:sz w:val="22"/>
                <w:szCs w:val="22"/>
                <w:lang w:eastAsia="hi-IN" w:bidi="hi-IN"/>
              </w:rPr>
            </w:pPr>
            <w:r w:rsidRPr="009F3FFD">
              <w:rPr>
                <w:rFonts w:eastAsia="Lucida Sans Unicode"/>
                <w:b/>
                <w:kern w:val="1"/>
                <w:sz w:val="22"/>
                <w:szCs w:val="22"/>
                <w:lang w:eastAsia="hi-IN" w:bidi="hi-IN"/>
              </w:rPr>
              <w:t>Управляющая организация</w:t>
            </w:r>
          </w:p>
          <w:p w:rsidR="009F3FFD" w:rsidRPr="009F3FFD" w:rsidRDefault="009F3FFD" w:rsidP="006E10F6">
            <w:pPr>
              <w:widowControl w:val="0"/>
              <w:textAlignment w:val="baseline"/>
              <w:rPr>
                <w:rFonts w:eastAsia="Lucida Sans Unicode"/>
                <w:b/>
                <w:kern w:val="1"/>
                <w:sz w:val="22"/>
                <w:szCs w:val="22"/>
                <w:lang w:eastAsia="hi-IN" w:bidi="hi-IN"/>
              </w:rPr>
            </w:pPr>
          </w:p>
          <w:p w:rsidR="009F3FFD" w:rsidRPr="009F3FFD" w:rsidRDefault="009F3FFD" w:rsidP="006E10F6">
            <w:pPr>
              <w:widowControl w:val="0"/>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Наименование</w:t>
            </w:r>
          </w:p>
          <w:p w:rsidR="009F3FFD" w:rsidRPr="009F3FFD" w:rsidRDefault="009F3FFD" w:rsidP="006E10F6">
            <w:pPr>
              <w:widowControl w:val="0"/>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Место нахождения, Тел.</w:t>
            </w:r>
          </w:p>
          <w:p w:rsidR="009F3FFD" w:rsidRPr="009F3FFD" w:rsidRDefault="009F3FFD" w:rsidP="006E10F6">
            <w:pPr>
              <w:widowControl w:val="0"/>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ИНН /КПП</w:t>
            </w:r>
          </w:p>
          <w:p w:rsidR="009F3FFD" w:rsidRPr="009F3FFD" w:rsidRDefault="009F3FFD" w:rsidP="006E10F6">
            <w:pPr>
              <w:widowControl w:val="0"/>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р/с                                            к/с</w:t>
            </w:r>
          </w:p>
          <w:p w:rsidR="009F3FFD" w:rsidRPr="009F3FFD" w:rsidRDefault="009F3FFD" w:rsidP="006E10F6">
            <w:pPr>
              <w:widowControl w:val="0"/>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БИК</w:t>
            </w:r>
          </w:p>
          <w:p w:rsidR="009F3FFD" w:rsidRPr="009F3FFD" w:rsidRDefault="009F3FFD" w:rsidP="006E10F6">
            <w:pPr>
              <w:widowControl w:val="0"/>
              <w:textAlignment w:val="baseline"/>
              <w:rPr>
                <w:rFonts w:eastAsia="Lucida Sans Unicode"/>
                <w:kern w:val="1"/>
                <w:sz w:val="22"/>
                <w:szCs w:val="22"/>
                <w:lang w:eastAsia="hi-IN" w:bidi="hi-IN"/>
              </w:rPr>
            </w:pPr>
            <w:r w:rsidRPr="009F3FFD">
              <w:rPr>
                <w:rFonts w:eastAsia="Lucida Sans Unicode"/>
                <w:kern w:val="1"/>
                <w:sz w:val="22"/>
                <w:szCs w:val="22"/>
                <w:lang w:eastAsia="hi-IN" w:bidi="hi-IN"/>
              </w:rPr>
              <w:t>Руководитель________________________________</w:t>
            </w:r>
          </w:p>
          <w:p w:rsidR="009F3FFD" w:rsidRPr="009F3FFD" w:rsidRDefault="009F3FFD" w:rsidP="006E10F6">
            <w:pPr>
              <w:widowControl w:val="0"/>
              <w:textAlignment w:val="baseline"/>
              <w:rPr>
                <w:rFonts w:eastAsia="Lucida Sans Unicode"/>
                <w:kern w:val="1"/>
                <w:sz w:val="22"/>
                <w:szCs w:val="22"/>
                <w:lang w:eastAsia="hi-IN" w:bidi="hi-IN"/>
              </w:rPr>
            </w:pPr>
          </w:p>
          <w:p w:rsidR="009F3FFD" w:rsidRPr="009F3FFD" w:rsidRDefault="009F3FFD" w:rsidP="006E10F6">
            <w:pPr>
              <w:widowControl w:val="0"/>
              <w:textAlignment w:val="baseline"/>
              <w:rPr>
                <w:rFonts w:eastAsia="Lucida Sans Unicode"/>
                <w:kern w:val="1"/>
                <w:sz w:val="22"/>
                <w:szCs w:val="22"/>
                <w:lang w:eastAsia="hi-IN" w:bidi="hi-IN"/>
              </w:rPr>
            </w:pPr>
          </w:p>
          <w:p w:rsidR="009F3FFD" w:rsidRPr="009F3FFD" w:rsidRDefault="009F3FFD" w:rsidP="006E10F6">
            <w:pPr>
              <w:widowControl w:val="0"/>
              <w:textAlignment w:val="baseline"/>
              <w:rPr>
                <w:sz w:val="22"/>
                <w:szCs w:val="22"/>
              </w:rPr>
            </w:pPr>
            <w:r w:rsidRPr="009F3FFD">
              <w:rPr>
                <w:rFonts w:eastAsia="Lucida Sans Unicode"/>
                <w:kern w:val="1"/>
                <w:sz w:val="22"/>
                <w:szCs w:val="22"/>
                <w:lang w:eastAsia="hi-IN" w:bidi="hi-IN"/>
              </w:rPr>
              <w:t xml:space="preserve">         М.П.</w:t>
            </w:r>
          </w:p>
        </w:tc>
      </w:tr>
    </w:tbl>
    <w:p w:rsidR="005C6AEB" w:rsidRDefault="00E937DC">
      <w:pPr>
        <w:rPr>
          <w:sz w:val="22"/>
          <w:szCs w:val="22"/>
        </w:rPr>
      </w:pPr>
    </w:p>
    <w:p w:rsidR="007A4768" w:rsidRDefault="007A4768">
      <w:pPr>
        <w:rPr>
          <w:sz w:val="22"/>
          <w:szCs w:val="22"/>
        </w:rPr>
      </w:pPr>
    </w:p>
    <w:p w:rsidR="007A4768" w:rsidRDefault="007A4768">
      <w:pPr>
        <w:rPr>
          <w:sz w:val="22"/>
          <w:szCs w:val="22"/>
        </w:rPr>
      </w:pPr>
    </w:p>
    <w:p w:rsidR="007A4768" w:rsidRDefault="007A4768">
      <w:pPr>
        <w:rPr>
          <w:sz w:val="22"/>
          <w:szCs w:val="22"/>
        </w:rPr>
      </w:pPr>
    </w:p>
    <w:p w:rsidR="007A4768" w:rsidRDefault="007A4768">
      <w:pPr>
        <w:rPr>
          <w:sz w:val="22"/>
          <w:szCs w:val="22"/>
        </w:rPr>
      </w:pPr>
    </w:p>
    <w:p w:rsidR="007A4768" w:rsidRDefault="007A4768">
      <w:pPr>
        <w:rPr>
          <w:sz w:val="22"/>
          <w:szCs w:val="22"/>
        </w:rPr>
      </w:pPr>
    </w:p>
    <w:p w:rsidR="007A4768" w:rsidRDefault="007A4768">
      <w:pPr>
        <w:rPr>
          <w:sz w:val="22"/>
          <w:szCs w:val="22"/>
        </w:rPr>
      </w:pPr>
    </w:p>
    <w:p w:rsidR="007A4768" w:rsidRDefault="007A4768">
      <w:pPr>
        <w:rPr>
          <w:sz w:val="22"/>
          <w:szCs w:val="22"/>
        </w:rPr>
      </w:pPr>
    </w:p>
    <w:p w:rsidR="007A4768" w:rsidRDefault="007A4768">
      <w:pPr>
        <w:rPr>
          <w:sz w:val="22"/>
          <w:szCs w:val="22"/>
        </w:rPr>
      </w:pPr>
    </w:p>
    <w:p w:rsidR="007A4768" w:rsidRDefault="007A4768">
      <w:pPr>
        <w:rPr>
          <w:sz w:val="22"/>
          <w:szCs w:val="22"/>
        </w:rPr>
      </w:pPr>
    </w:p>
    <w:p w:rsidR="007A4768" w:rsidRDefault="007A4768">
      <w:pPr>
        <w:rPr>
          <w:sz w:val="22"/>
          <w:szCs w:val="22"/>
        </w:rPr>
      </w:pPr>
    </w:p>
    <w:p w:rsidR="007A4768" w:rsidRPr="007A4768" w:rsidRDefault="007A4768" w:rsidP="007A4768">
      <w:pPr>
        <w:pageBreakBefore/>
        <w:widowControl w:val="0"/>
        <w:jc w:val="right"/>
        <w:textAlignment w:val="baseline"/>
        <w:rPr>
          <w:rFonts w:eastAsia="Lucida Sans Unicode"/>
          <w:kern w:val="1"/>
          <w:sz w:val="22"/>
          <w:szCs w:val="22"/>
          <w:lang w:eastAsia="hi-IN" w:bidi="hi-IN"/>
        </w:rPr>
      </w:pPr>
      <w:r w:rsidRPr="007A4768">
        <w:rPr>
          <w:rFonts w:eastAsia="Lucida Sans Unicode"/>
          <w:kern w:val="1"/>
          <w:sz w:val="22"/>
          <w:szCs w:val="22"/>
          <w:lang w:eastAsia="hi-IN" w:bidi="hi-IN"/>
        </w:rPr>
        <w:lastRenderedPageBreak/>
        <w:t>Приложение №1</w:t>
      </w:r>
    </w:p>
    <w:p w:rsidR="007A4768" w:rsidRDefault="007A4768" w:rsidP="007A4768">
      <w:pPr>
        <w:widowControl w:val="0"/>
        <w:jc w:val="right"/>
        <w:textAlignment w:val="baseline"/>
        <w:rPr>
          <w:rFonts w:eastAsia="Lucida Sans Unicode"/>
          <w:kern w:val="1"/>
          <w:sz w:val="22"/>
          <w:szCs w:val="22"/>
          <w:lang w:eastAsia="hi-IN" w:bidi="hi-IN"/>
        </w:rPr>
      </w:pPr>
      <w:proofErr w:type="gramStart"/>
      <w:r w:rsidRPr="007A4768">
        <w:rPr>
          <w:rFonts w:eastAsia="Lucida Sans Unicode"/>
          <w:kern w:val="1"/>
          <w:sz w:val="22"/>
          <w:szCs w:val="22"/>
          <w:lang w:eastAsia="hi-IN" w:bidi="hi-IN"/>
        </w:rPr>
        <w:t>к</w:t>
      </w:r>
      <w:proofErr w:type="gramEnd"/>
      <w:r w:rsidRPr="007A4768">
        <w:rPr>
          <w:rFonts w:eastAsia="Lucida Sans Unicode"/>
          <w:kern w:val="1"/>
          <w:sz w:val="22"/>
          <w:szCs w:val="22"/>
          <w:lang w:eastAsia="hi-IN" w:bidi="hi-IN"/>
        </w:rPr>
        <w:t xml:space="preserve"> договору управления многоквартирным домом</w:t>
      </w:r>
    </w:p>
    <w:p w:rsidR="00BF0A55" w:rsidRDefault="00BF0A55" w:rsidP="007A4768">
      <w:pPr>
        <w:widowControl w:val="0"/>
        <w:jc w:val="right"/>
        <w:textAlignment w:val="baseline"/>
        <w:rPr>
          <w:rFonts w:eastAsia="Lucida Sans Unicode"/>
          <w:kern w:val="1"/>
          <w:sz w:val="22"/>
          <w:szCs w:val="22"/>
          <w:lang w:eastAsia="hi-IN" w:bidi="hi-IN"/>
        </w:rPr>
      </w:pPr>
    </w:p>
    <w:p w:rsidR="007A4768" w:rsidRPr="007A4768" w:rsidRDefault="007A4768" w:rsidP="007A4768">
      <w:pPr>
        <w:widowControl w:val="0"/>
        <w:jc w:val="right"/>
        <w:textAlignment w:val="baseline"/>
        <w:rPr>
          <w:rFonts w:eastAsia="MS Mincho"/>
          <w:b/>
          <w:kern w:val="1"/>
          <w:sz w:val="22"/>
          <w:szCs w:val="22"/>
          <w:lang w:eastAsia="hi-IN" w:bidi="hi-IN"/>
        </w:rPr>
      </w:pPr>
    </w:p>
    <w:p w:rsidR="007A4768" w:rsidRPr="00BF0A55" w:rsidRDefault="007A4768" w:rsidP="007A4768">
      <w:pPr>
        <w:widowControl w:val="0"/>
        <w:autoSpaceDE w:val="0"/>
        <w:jc w:val="center"/>
        <w:textAlignment w:val="baseline"/>
        <w:rPr>
          <w:b/>
          <w:kern w:val="1"/>
          <w:sz w:val="28"/>
          <w:szCs w:val="28"/>
          <w:lang w:eastAsia="hi-IN" w:bidi="hi-IN"/>
        </w:rPr>
      </w:pPr>
      <w:r w:rsidRPr="00BF0A55">
        <w:rPr>
          <w:rFonts w:eastAsia="MS Mincho"/>
          <w:b/>
          <w:kern w:val="1"/>
          <w:sz w:val="28"/>
          <w:szCs w:val="28"/>
          <w:lang w:eastAsia="hi-IN" w:bidi="hi-IN"/>
        </w:rPr>
        <w:t>Состав общего имущества многоквартирного дома</w:t>
      </w:r>
    </w:p>
    <w:p w:rsidR="007A4768" w:rsidRPr="00BF0A55" w:rsidRDefault="007A4768" w:rsidP="007A4768">
      <w:pPr>
        <w:widowControl w:val="0"/>
        <w:ind w:right="-1"/>
        <w:jc w:val="center"/>
        <w:textAlignment w:val="baseline"/>
        <w:rPr>
          <w:b/>
          <w:kern w:val="1"/>
          <w:sz w:val="28"/>
          <w:szCs w:val="28"/>
          <w:lang w:eastAsia="hi-IN" w:bidi="hi-IN"/>
        </w:rPr>
      </w:pPr>
      <w:proofErr w:type="gramStart"/>
      <w:r w:rsidRPr="00BF0A55">
        <w:rPr>
          <w:b/>
          <w:kern w:val="1"/>
          <w:sz w:val="28"/>
          <w:szCs w:val="28"/>
          <w:lang w:eastAsia="hi-IN" w:bidi="hi-IN"/>
        </w:rPr>
        <w:t>по</w:t>
      </w:r>
      <w:proofErr w:type="gramEnd"/>
      <w:r w:rsidRPr="00BF0A55">
        <w:rPr>
          <w:b/>
          <w:kern w:val="1"/>
          <w:sz w:val="28"/>
          <w:szCs w:val="28"/>
          <w:lang w:eastAsia="hi-IN" w:bidi="hi-IN"/>
        </w:rPr>
        <w:t xml:space="preserve"> ул. ________________________________</w:t>
      </w:r>
    </w:p>
    <w:p w:rsidR="007A4768" w:rsidRPr="007A4768" w:rsidRDefault="007A4768" w:rsidP="007A4768">
      <w:pPr>
        <w:widowControl w:val="0"/>
        <w:ind w:right="-1"/>
        <w:jc w:val="center"/>
        <w:textAlignment w:val="baseline"/>
        <w:rPr>
          <w:rFonts w:eastAsia="Lucida Sans Unicode"/>
          <w:kern w:val="1"/>
          <w:sz w:val="22"/>
          <w:szCs w:val="22"/>
          <w:lang w:eastAsia="hi-IN" w:bidi="hi-IN"/>
        </w:rPr>
      </w:pPr>
    </w:p>
    <w:p w:rsidR="007A4768" w:rsidRPr="00BF0A55" w:rsidRDefault="00BF0A55" w:rsidP="007A4768">
      <w:pPr>
        <w:widowControl w:val="0"/>
        <w:autoSpaceDE w:val="0"/>
        <w:jc w:val="both"/>
        <w:textAlignment w:val="baseline"/>
        <w:rPr>
          <w:rFonts w:eastAsia="Lucida Sans Unicode"/>
          <w:kern w:val="1"/>
          <w:sz w:val="28"/>
          <w:szCs w:val="28"/>
          <w:lang w:eastAsia="hi-IN" w:bidi="hi-IN"/>
        </w:rPr>
      </w:pPr>
      <w:r>
        <w:rPr>
          <w:rFonts w:eastAsia="Lucida Sans Unicode"/>
          <w:kern w:val="1"/>
          <w:sz w:val="28"/>
          <w:szCs w:val="28"/>
          <w:lang w:eastAsia="hi-IN" w:bidi="hi-IN"/>
        </w:rPr>
        <w:t xml:space="preserve">Помещения общего пользования, </w:t>
      </w:r>
      <w:r w:rsidR="007A4768" w:rsidRPr="00BF0A55">
        <w:rPr>
          <w:rFonts w:eastAsia="Lucida Sans Unicode"/>
          <w:kern w:val="1"/>
          <w:sz w:val="28"/>
          <w:szCs w:val="28"/>
          <w:lang w:eastAsia="hi-IN" w:bidi="hi-IN"/>
        </w:rPr>
        <w:t>в том числе</w:t>
      </w:r>
      <w:r>
        <w:rPr>
          <w:rFonts w:eastAsia="Lucida Sans Unicode"/>
          <w:kern w:val="1"/>
          <w:sz w:val="28"/>
          <w:szCs w:val="28"/>
          <w:lang w:eastAsia="hi-IN" w:bidi="hi-IN"/>
        </w:rPr>
        <w:t>:</w:t>
      </w:r>
    </w:p>
    <w:p w:rsidR="007A4768" w:rsidRPr="00BF0A55" w:rsidRDefault="00BF0A55" w:rsidP="007A4768">
      <w:pPr>
        <w:widowControl w:val="0"/>
        <w:autoSpaceDE w:val="0"/>
        <w:jc w:val="both"/>
        <w:textAlignment w:val="baseline"/>
        <w:rPr>
          <w:rFonts w:eastAsia="MS Mincho"/>
          <w:kern w:val="1"/>
          <w:sz w:val="28"/>
          <w:szCs w:val="28"/>
          <w:lang w:eastAsia="hi-IN" w:bidi="hi-IN"/>
        </w:rPr>
      </w:pPr>
      <w:r w:rsidRPr="00BF0A55">
        <w:rPr>
          <w:rFonts w:eastAsia="MS Mincho"/>
          <w:kern w:val="1"/>
          <w:sz w:val="28"/>
          <w:szCs w:val="28"/>
          <w:lang w:eastAsia="hi-IN" w:bidi="hi-IN"/>
        </w:rPr>
        <w:t>1.</w:t>
      </w:r>
      <w:r w:rsidR="007A4768" w:rsidRPr="00BF0A55">
        <w:rPr>
          <w:rFonts w:eastAsia="MS Mincho"/>
          <w:kern w:val="1"/>
          <w:sz w:val="28"/>
          <w:szCs w:val="28"/>
          <w:lang w:eastAsia="hi-IN" w:bidi="hi-IN"/>
        </w:rPr>
        <w:t xml:space="preserve"> Крыша;</w:t>
      </w:r>
    </w:p>
    <w:p w:rsidR="007A4768" w:rsidRPr="00BF0A55" w:rsidRDefault="00BF0A55" w:rsidP="007A4768">
      <w:pPr>
        <w:widowControl w:val="0"/>
        <w:autoSpaceDE w:val="0"/>
        <w:jc w:val="both"/>
        <w:textAlignment w:val="baseline"/>
        <w:rPr>
          <w:rFonts w:eastAsia="MS Mincho"/>
          <w:kern w:val="1"/>
          <w:sz w:val="28"/>
          <w:szCs w:val="28"/>
          <w:lang w:eastAsia="hi-IN" w:bidi="hi-IN"/>
        </w:rPr>
      </w:pPr>
      <w:r w:rsidRPr="00BF0A55">
        <w:rPr>
          <w:rFonts w:eastAsia="MS Mincho"/>
          <w:kern w:val="1"/>
          <w:sz w:val="28"/>
          <w:szCs w:val="28"/>
          <w:lang w:eastAsia="hi-IN" w:bidi="hi-IN"/>
        </w:rPr>
        <w:t>2</w:t>
      </w:r>
      <w:r w:rsidR="007A4768" w:rsidRPr="00BF0A55">
        <w:rPr>
          <w:rFonts w:eastAsia="MS Mincho"/>
          <w:kern w:val="1"/>
          <w:sz w:val="28"/>
          <w:szCs w:val="28"/>
          <w:lang w:eastAsia="hi-IN" w:bidi="hi-IN"/>
        </w:rPr>
        <w:t>. Ограждающие несущие конструкции многоквартирного дома (включая фундаменты, несущие стены, плиты перекрытий и иные ограждающие несущие конструкции);</w:t>
      </w:r>
    </w:p>
    <w:p w:rsidR="007A4768" w:rsidRPr="00BF0A55" w:rsidRDefault="00BF0A55" w:rsidP="007A4768">
      <w:pPr>
        <w:widowControl w:val="0"/>
        <w:autoSpaceDE w:val="0"/>
        <w:jc w:val="both"/>
        <w:textAlignment w:val="baseline"/>
        <w:rPr>
          <w:rFonts w:eastAsia="MS Mincho"/>
          <w:kern w:val="1"/>
          <w:sz w:val="28"/>
          <w:szCs w:val="28"/>
          <w:lang w:eastAsia="hi-IN" w:bidi="hi-IN"/>
        </w:rPr>
      </w:pPr>
      <w:r w:rsidRPr="00BF0A55">
        <w:rPr>
          <w:rFonts w:eastAsia="MS Mincho"/>
          <w:kern w:val="1"/>
          <w:sz w:val="28"/>
          <w:szCs w:val="28"/>
          <w:lang w:eastAsia="hi-IN" w:bidi="hi-IN"/>
        </w:rPr>
        <w:t>3</w:t>
      </w:r>
      <w:r w:rsidR="00FC5FC0" w:rsidRPr="00BF0A55">
        <w:rPr>
          <w:rFonts w:eastAsia="MS Mincho"/>
          <w:kern w:val="1"/>
          <w:sz w:val="28"/>
          <w:szCs w:val="28"/>
          <w:lang w:eastAsia="hi-IN" w:bidi="hi-IN"/>
        </w:rPr>
        <w:t xml:space="preserve">. </w:t>
      </w:r>
      <w:r w:rsidR="007A4768" w:rsidRPr="00BF0A55">
        <w:rPr>
          <w:rFonts w:eastAsia="MS Mincho"/>
          <w:kern w:val="1"/>
          <w:sz w:val="28"/>
          <w:szCs w:val="28"/>
          <w:lang w:eastAsia="hi-IN" w:bidi="hi-IN"/>
        </w:rPr>
        <w:t>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A4768" w:rsidRPr="00BF0A55" w:rsidRDefault="00BF0A55" w:rsidP="007A4768">
      <w:pPr>
        <w:widowControl w:val="0"/>
        <w:autoSpaceDE w:val="0"/>
        <w:jc w:val="both"/>
        <w:textAlignment w:val="baseline"/>
        <w:rPr>
          <w:rFonts w:eastAsia="MS Mincho"/>
          <w:kern w:val="1"/>
          <w:sz w:val="28"/>
          <w:szCs w:val="28"/>
          <w:lang w:eastAsia="hi-IN" w:bidi="hi-IN"/>
        </w:rPr>
      </w:pPr>
      <w:r w:rsidRPr="00BF0A55">
        <w:rPr>
          <w:rFonts w:eastAsia="MS Mincho"/>
          <w:kern w:val="1"/>
          <w:sz w:val="28"/>
          <w:szCs w:val="28"/>
          <w:lang w:eastAsia="hi-IN" w:bidi="hi-IN"/>
        </w:rPr>
        <w:t>4</w:t>
      </w:r>
      <w:r w:rsidR="007A4768" w:rsidRPr="00BF0A55">
        <w:rPr>
          <w:rFonts w:eastAsia="MS Mincho"/>
          <w:kern w:val="1"/>
          <w:sz w:val="28"/>
          <w:szCs w:val="28"/>
          <w:lang w:eastAsia="hi-IN" w:bidi="hi-IN"/>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w:t>
      </w:r>
      <w:r w:rsidRPr="00BF0A55">
        <w:rPr>
          <w:rFonts w:eastAsia="MS Mincho"/>
          <w:kern w:val="1"/>
          <w:sz w:val="28"/>
          <w:szCs w:val="28"/>
          <w:lang w:eastAsia="hi-IN" w:bidi="hi-IN"/>
        </w:rPr>
        <w:t>энергии</w:t>
      </w:r>
      <w:r w:rsidR="007A4768" w:rsidRPr="00BF0A55">
        <w:rPr>
          <w:rFonts w:eastAsia="MS Mincho"/>
          <w:kern w:val="1"/>
          <w:sz w:val="28"/>
          <w:szCs w:val="28"/>
          <w:lang w:eastAsia="hi-IN" w:bidi="hi-IN"/>
        </w:rPr>
        <w:t xml:space="preserve">, осветительных установок помещений общего пользования, электрических установок систем </w:t>
      </w:r>
      <w:proofErr w:type="spellStart"/>
      <w:r w:rsidR="007A4768" w:rsidRPr="00BF0A55">
        <w:rPr>
          <w:rFonts w:eastAsia="MS Mincho"/>
          <w:kern w:val="1"/>
          <w:sz w:val="28"/>
          <w:szCs w:val="28"/>
          <w:lang w:eastAsia="hi-IN" w:bidi="hi-IN"/>
        </w:rPr>
        <w:t>дымоудаления</w:t>
      </w:r>
      <w:proofErr w:type="spellEnd"/>
      <w:r w:rsidR="007A4768" w:rsidRPr="00BF0A55">
        <w:rPr>
          <w:rFonts w:eastAsia="MS Mincho"/>
          <w:kern w:val="1"/>
          <w:sz w:val="28"/>
          <w:szCs w:val="28"/>
          <w:lang w:eastAsia="hi-IN" w:bidi="hi-IN"/>
        </w:rPr>
        <w:t>, систем автоматической пожарной сигнализации,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A4768" w:rsidRPr="00BF0A55" w:rsidRDefault="00BF0A55" w:rsidP="00FC5FC0">
      <w:pPr>
        <w:widowControl w:val="0"/>
        <w:tabs>
          <w:tab w:val="left" w:pos="3969"/>
        </w:tabs>
        <w:autoSpaceDE w:val="0"/>
        <w:jc w:val="both"/>
        <w:textAlignment w:val="baseline"/>
        <w:rPr>
          <w:rFonts w:eastAsia="MS Mincho"/>
          <w:kern w:val="1"/>
          <w:sz w:val="28"/>
          <w:szCs w:val="28"/>
          <w:lang w:eastAsia="hi-IN" w:bidi="hi-IN"/>
        </w:rPr>
      </w:pPr>
      <w:r w:rsidRPr="00BF0A55">
        <w:rPr>
          <w:rFonts w:eastAsia="MS Mincho"/>
          <w:kern w:val="1"/>
          <w:sz w:val="28"/>
          <w:szCs w:val="28"/>
          <w:lang w:eastAsia="hi-IN" w:bidi="hi-IN"/>
        </w:rPr>
        <w:t>5</w:t>
      </w:r>
      <w:r w:rsidR="007A4768" w:rsidRPr="00BF0A55">
        <w:rPr>
          <w:rFonts w:eastAsia="MS Mincho"/>
          <w:kern w:val="1"/>
          <w:sz w:val="28"/>
          <w:szCs w:val="28"/>
          <w:lang w:eastAsia="hi-IN" w:bidi="hi-IN"/>
        </w:rPr>
        <w:t>. Иные объекты, предназначенные для обслуживания, эксплуатации и благоу</w:t>
      </w:r>
      <w:r w:rsidR="00FC5FC0" w:rsidRPr="00BF0A55">
        <w:rPr>
          <w:rFonts w:eastAsia="MS Mincho"/>
          <w:kern w:val="1"/>
          <w:sz w:val="28"/>
          <w:szCs w:val="28"/>
          <w:lang w:eastAsia="hi-IN" w:bidi="hi-IN"/>
        </w:rPr>
        <w:t>стройства многоквартирного дома</w:t>
      </w:r>
      <w:r w:rsidR="007A4768" w:rsidRPr="00BF0A55">
        <w:rPr>
          <w:rFonts w:eastAsia="Lucida Sans Unicode"/>
          <w:kern w:val="1"/>
          <w:sz w:val="28"/>
          <w:szCs w:val="28"/>
          <w:lang w:eastAsia="hi-IN" w:bidi="hi-IN"/>
        </w:rPr>
        <w:t>.</w:t>
      </w:r>
    </w:p>
    <w:p w:rsidR="007A4768" w:rsidRPr="00BF0A55" w:rsidRDefault="007A4768" w:rsidP="007A4768">
      <w:pPr>
        <w:rPr>
          <w:sz w:val="28"/>
          <w:szCs w:val="28"/>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7A4768" w:rsidP="007A4768">
      <w:pPr>
        <w:rPr>
          <w:sz w:val="22"/>
          <w:szCs w:val="22"/>
          <w:lang w:eastAsia="hi-IN" w:bidi="hi-IN"/>
        </w:rPr>
      </w:pPr>
    </w:p>
    <w:p w:rsidR="007A4768" w:rsidRPr="007A4768" w:rsidRDefault="00EF13F8" w:rsidP="007A4768">
      <w:pPr>
        <w:pageBreakBefore/>
        <w:widowControl w:val="0"/>
        <w:autoSpaceDE w:val="0"/>
        <w:jc w:val="right"/>
        <w:textAlignment w:val="baseline"/>
        <w:rPr>
          <w:rFonts w:eastAsia="Lucida Sans Unicode"/>
          <w:kern w:val="1"/>
          <w:sz w:val="22"/>
          <w:szCs w:val="22"/>
          <w:lang w:eastAsia="hi-IN" w:bidi="hi-IN"/>
        </w:rPr>
      </w:pPr>
      <w:r>
        <w:rPr>
          <w:rFonts w:eastAsia="Lucida Sans Unicode"/>
          <w:kern w:val="1"/>
          <w:sz w:val="22"/>
          <w:szCs w:val="22"/>
          <w:lang w:eastAsia="hi-IN" w:bidi="hi-IN"/>
        </w:rPr>
        <w:lastRenderedPageBreak/>
        <w:t>Приложение 2</w:t>
      </w:r>
    </w:p>
    <w:p w:rsidR="007A4768" w:rsidRPr="007A4768" w:rsidRDefault="007A4768" w:rsidP="007A4768">
      <w:pPr>
        <w:widowControl w:val="0"/>
        <w:jc w:val="right"/>
        <w:textAlignment w:val="baseline"/>
        <w:rPr>
          <w:rFonts w:eastAsia="Lucida Sans Unicode"/>
          <w:kern w:val="1"/>
          <w:sz w:val="22"/>
          <w:szCs w:val="22"/>
          <w:lang w:eastAsia="hi-IN" w:bidi="hi-IN"/>
        </w:rPr>
      </w:pPr>
      <w:proofErr w:type="gramStart"/>
      <w:r w:rsidRPr="007A4768">
        <w:rPr>
          <w:rFonts w:eastAsia="Lucida Sans Unicode"/>
          <w:kern w:val="1"/>
          <w:sz w:val="22"/>
          <w:szCs w:val="22"/>
          <w:lang w:eastAsia="hi-IN" w:bidi="hi-IN"/>
        </w:rPr>
        <w:t>к</w:t>
      </w:r>
      <w:proofErr w:type="gramEnd"/>
      <w:r w:rsidRPr="007A4768">
        <w:rPr>
          <w:rFonts w:eastAsia="Lucida Sans Unicode"/>
          <w:kern w:val="1"/>
          <w:sz w:val="22"/>
          <w:szCs w:val="22"/>
          <w:lang w:eastAsia="hi-IN" w:bidi="hi-IN"/>
        </w:rPr>
        <w:t xml:space="preserve"> договору управления</w:t>
      </w:r>
    </w:p>
    <w:p w:rsidR="007A4768" w:rsidRPr="007A4768" w:rsidRDefault="007A4768" w:rsidP="007A4768">
      <w:pPr>
        <w:widowControl w:val="0"/>
        <w:jc w:val="right"/>
        <w:textAlignment w:val="baseline"/>
        <w:rPr>
          <w:rFonts w:eastAsia="MS Mincho"/>
          <w:b/>
          <w:kern w:val="1"/>
          <w:sz w:val="22"/>
          <w:szCs w:val="22"/>
          <w:lang w:eastAsia="hi-IN" w:bidi="hi-IN"/>
        </w:rPr>
      </w:pPr>
      <w:proofErr w:type="gramStart"/>
      <w:r w:rsidRPr="007A4768">
        <w:rPr>
          <w:rFonts w:eastAsia="Lucida Sans Unicode"/>
          <w:kern w:val="1"/>
          <w:sz w:val="22"/>
          <w:szCs w:val="22"/>
          <w:lang w:eastAsia="hi-IN" w:bidi="hi-IN"/>
        </w:rPr>
        <w:t>многоквартирным</w:t>
      </w:r>
      <w:proofErr w:type="gramEnd"/>
      <w:r w:rsidRPr="007A4768">
        <w:rPr>
          <w:rFonts w:eastAsia="Lucida Sans Unicode"/>
          <w:kern w:val="1"/>
          <w:sz w:val="22"/>
          <w:szCs w:val="22"/>
          <w:lang w:eastAsia="hi-IN" w:bidi="hi-IN"/>
        </w:rPr>
        <w:t xml:space="preserve"> домом</w:t>
      </w:r>
    </w:p>
    <w:p w:rsidR="007A4768" w:rsidRPr="007A4768" w:rsidRDefault="007A4768" w:rsidP="007A4768">
      <w:pPr>
        <w:jc w:val="center"/>
        <w:rPr>
          <w:sz w:val="22"/>
          <w:szCs w:val="22"/>
          <w:lang w:eastAsia="hi-IN" w:bidi="hi-IN"/>
        </w:rPr>
      </w:pPr>
    </w:p>
    <w:p w:rsidR="007A4768" w:rsidRPr="00BF0A55" w:rsidRDefault="007A4768" w:rsidP="007A4768">
      <w:pPr>
        <w:jc w:val="center"/>
        <w:rPr>
          <w:sz w:val="28"/>
          <w:szCs w:val="28"/>
          <w:lang w:eastAsia="hi-IN" w:bidi="hi-IN"/>
        </w:rPr>
      </w:pPr>
      <w:r w:rsidRPr="00BF0A55">
        <w:rPr>
          <w:sz w:val="28"/>
          <w:szCs w:val="28"/>
          <w:lang w:eastAsia="hi-IN" w:bidi="hi-IN"/>
        </w:rPr>
        <w:t>ПЕРЕЧЕНЬ</w:t>
      </w:r>
    </w:p>
    <w:p w:rsidR="007A4768" w:rsidRPr="00BF0A55" w:rsidRDefault="007A4768" w:rsidP="007A4768">
      <w:pPr>
        <w:jc w:val="center"/>
        <w:rPr>
          <w:sz w:val="28"/>
          <w:szCs w:val="28"/>
          <w:lang w:eastAsia="hi-IN" w:bidi="hi-IN"/>
        </w:rPr>
      </w:pPr>
      <w:proofErr w:type="gramStart"/>
      <w:r w:rsidRPr="00BF0A55">
        <w:rPr>
          <w:sz w:val="28"/>
          <w:szCs w:val="28"/>
          <w:lang w:eastAsia="hi-IN" w:bidi="hi-IN"/>
        </w:rPr>
        <w:t>услуг</w:t>
      </w:r>
      <w:proofErr w:type="gramEnd"/>
      <w:r w:rsidRPr="00BF0A55">
        <w:rPr>
          <w:sz w:val="28"/>
          <w:szCs w:val="28"/>
          <w:lang w:eastAsia="hi-IN" w:bidi="hi-IN"/>
        </w:rPr>
        <w:t xml:space="preserve"> и работ по содержанию и текущему ремонту общего имущества в многоквартирном доме, </w:t>
      </w:r>
    </w:p>
    <w:p w:rsidR="007A4768" w:rsidRPr="00BF0A55" w:rsidRDefault="007A4768" w:rsidP="007A4768">
      <w:pPr>
        <w:jc w:val="center"/>
        <w:rPr>
          <w:sz w:val="28"/>
          <w:szCs w:val="28"/>
          <w:lang w:eastAsia="hi-IN" w:bidi="hi-IN"/>
        </w:rPr>
      </w:pPr>
      <w:proofErr w:type="gramStart"/>
      <w:r w:rsidRPr="00BF0A55">
        <w:rPr>
          <w:sz w:val="28"/>
          <w:szCs w:val="28"/>
          <w:lang w:eastAsia="hi-IN" w:bidi="hi-IN"/>
        </w:rPr>
        <w:t>предоставляемых</w:t>
      </w:r>
      <w:proofErr w:type="gramEnd"/>
      <w:r w:rsidRPr="00BF0A55">
        <w:rPr>
          <w:sz w:val="28"/>
          <w:szCs w:val="28"/>
          <w:lang w:eastAsia="hi-IN" w:bidi="hi-IN"/>
        </w:rPr>
        <w:t xml:space="preserve"> собственникам помещений в многоквартирном доме</w:t>
      </w:r>
    </w:p>
    <w:p w:rsidR="007A4768" w:rsidRPr="00BF0A55" w:rsidRDefault="00FC5FC0" w:rsidP="007A4768">
      <w:pPr>
        <w:jc w:val="center"/>
        <w:rPr>
          <w:sz w:val="28"/>
          <w:szCs w:val="28"/>
          <w:lang w:eastAsia="hi-IN" w:bidi="hi-IN"/>
        </w:rPr>
      </w:pPr>
      <w:proofErr w:type="gramStart"/>
      <w:r w:rsidRPr="00BF0A55">
        <w:rPr>
          <w:sz w:val="28"/>
          <w:szCs w:val="28"/>
          <w:lang w:eastAsia="hi-IN" w:bidi="hi-IN"/>
        </w:rPr>
        <w:t>по</w:t>
      </w:r>
      <w:proofErr w:type="gramEnd"/>
      <w:r w:rsidRPr="00BF0A55">
        <w:rPr>
          <w:sz w:val="28"/>
          <w:szCs w:val="28"/>
          <w:lang w:eastAsia="hi-IN" w:bidi="hi-IN"/>
        </w:rPr>
        <w:t xml:space="preserve"> ул. _________________________________________</w:t>
      </w:r>
    </w:p>
    <w:p w:rsidR="00BF0A55" w:rsidRDefault="00BF0A55" w:rsidP="007A4768">
      <w:pPr>
        <w:jc w:val="center"/>
        <w:rPr>
          <w:sz w:val="22"/>
          <w:szCs w:val="22"/>
          <w:lang w:eastAsia="hi-IN" w:bidi="hi-IN"/>
        </w:rPr>
      </w:pPr>
    </w:p>
    <w:p w:rsidR="00FC5FC0" w:rsidRPr="007A4768" w:rsidRDefault="00FC5FC0" w:rsidP="007A4768">
      <w:pPr>
        <w:jc w:val="center"/>
        <w:rPr>
          <w:sz w:val="22"/>
          <w:szCs w:val="22"/>
          <w:lang w:eastAsia="hi-IN" w:bidi="hi-IN"/>
        </w:rPr>
      </w:pPr>
    </w:p>
    <w:tbl>
      <w:tblPr>
        <w:tblW w:w="4219"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41"/>
        <w:gridCol w:w="4269"/>
        <w:gridCol w:w="3027"/>
        <w:gridCol w:w="43"/>
      </w:tblGrid>
      <w:tr w:rsidR="007A4768" w:rsidRPr="00BF0A55" w:rsidTr="00FC5FC0">
        <w:trPr>
          <w:gridAfter w:val="1"/>
          <w:wAfter w:w="27" w:type="pct"/>
          <w:trHeight w:val="93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spacing w:before="100" w:beforeAutospacing="1" w:after="100" w:afterAutospacing="1"/>
              <w:jc w:val="center"/>
              <w:rPr>
                <w:color w:val="000000"/>
                <w:lang w:eastAsia="ru-RU"/>
              </w:rPr>
            </w:pPr>
            <w:r w:rsidRPr="00BF0A55">
              <w:rPr>
                <w:color w:val="000000"/>
                <w:lang w:eastAsia="ru-RU"/>
              </w:rPr>
              <w:t>№ </w:t>
            </w:r>
            <w:r w:rsidRPr="00BF0A55">
              <w:rPr>
                <w:b/>
                <w:bCs/>
                <w:color w:val="000000"/>
                <w:lang w:eastAsia="ru-RU"/>
              </w:rPr>
              <w:t>п/п</w:t>
            </w: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1094"/>
              <w:rPr>
                <w:color w:val="000000"/>
                <w:lang w:eastAsia="ru-RU"/>
              </w:rPr>
            </w:pPr>
            <w:r w:rsidRPr="00BF0A55">
              <w:rPr>
                <w:b/>
                <w:bCs/>
                <w:color w:val="000000"/>
                <w:lang w:eastAsia="ru-RU"/>
              </w:rPr>
              <w:t>Наименование</w:t>
            </w:r>
          </w:p>
        </w:tc>
        <w:tc>
          <w:tcPr>
            <w:tcW w:w="1921"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jc w:val="center"/>
              <w:rPr>
                <w:color w:val="000000"/>
                <w:lang w:eastAsia="ru-RU"/>
              </w:rPr>
            </w:pPr>
            <w:r w:rsidRPr="00BF0A55">
              <w:rPr>
                <w:b/>
                <w:bCs/>
                <w:color w:val="000000"/>
                <w:lang w:eastAsia="ru-RU"/>
              </w:rPr>
              <w:t>Периодичность выполнения работ</w:t>
            </w:r>
          </w:p>
        </w:tc>
      </w:tr>
      <w:tr w:rsidR="007A4768" w:rsidRPr="00BF0A55" w:rsidTr="00FC5FC0">
        <w:trPr>
          <w:gridAfter w:val="1"/>
          <w:wAfter w:w="27" w:type="pct"/>
          <w:trHeight w:val="19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BF0A55" w:rsidP="006E10F6">
            <w:pPr>
              <w:suppressAutoHyphens w:val="0"/>
              <w:spacing w:before="100" w:beforeAutospacing="1" w:after="100" w:afterAutospacing="1"/>
              <w:jc w:val="center"/>
              <w:rPr>
                <w:color w:val="000000"/>
                <w:lang w:eastAsia="ru-RU"/>
              </w:rPr>
            </w:pPr>
            <w:r w:rsidRPr="00BF0A55">
              <w:rPr>
                <w:color w:val="000000"/>
                <w:lang w:eastAsia="ru-RU"/>
              </w:rPr>
              <w:t>1</w:t>
            </w: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1843"/>
              <w:rPr>
                <w:color w:val="000000"/>
                <w:lang w:eastAsia="ru-RU"/>
              </w:rPr>
            </w:pPr>
            <w:r w:rsidRPr="00BF0A55">
              <w:rPr>
                <w:color w:val="000000"/>
                <w:lang w:eastAsia="ru-RU"/>
              </w:rPr>
              <w:t>2</w:t>
            </w:r>
          </w:p>
        </w:tc>
        <w:tc>
          <w:tcPr>
            <w:tcW w:w="1921"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jc w:val="center"/>
              <w:rPr>
                <w:color w:val="000000"/>
                <w:lang w:eastAsia="ru-RU"/>
              </w:rPr>
            </w:pPr>
            <w:r w:rsidRPr="00BF0A55">
              <w:rPr>
                <w:color w:val="000000"/>
                <w:lang w:eastAsia="ru-RU"/>
              </w:rPr>
              <w:t>3</w:t>
            </w:r>
          </w:p>
        </w:tc>
      </w:tr>
      <w:tr w:rsidR="007A4768" w:rsidRPr="007A4768" w:rsidTr="00FC5FC0">
        <w:trPr>
          <w:trHeight w:val="37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013D68" w:rsidP="006E10F6">
            <w:pPr>
              <w:suppressAutoHyphens w:val="0"/>
              <w:spacing w:before="100" w:beforeAutospacing="1" w:after="100" w:afterAutospacing="1"/>
              <w:jc w:val="center"/>
              <w:rPr>
                <w:b/>
                <w:bCs/>
                <w:color w:val="000000"/>
                <w:lang w:eastAsia="ru-RU"/>
              </w:rPr>
            </w:pPr>
            <w:r w:rsidRPr="00BF0A55">
              <w:rPr>
                <w:b/>
                <w:bCs/>
                <w:color w:val="000000"/>
                <w:lang w:eastAsia="ru-RU"/>
              </w:rPr>
              <w:t>1</w:t>
            </w:r>
            <w:r w:rsidR="007A4768" w:rsidRPr="00BF0A55">
              <w:rPr>
                <w:b/>
                <w:bCs/>
                <w:color w:val="000000"/>
                <w:lang w:eastAsia="ru-RU"/>
              </w:rPr>
              <w:t>.</w:t>
            </w: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b/>
                <w:bCs/>
                <w:color w:val="000000"/>
                <w:lang w:eastAsia="ru-RU"/>
              </w:rPr>
              <w:t>Аварийно-диспетчерское обслуживание</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rPr>
                <w:lang w:eastAsia="ru-RU"/>
              </w:rPr>
            </w:pPr>
          </w:p>
        </w:tc>
      </w:tr>
      <w:tr w:rsidR="007A4768" w:rsidRPr="007A4768" w:rsidTr="00FC5FC0">
        <w:trPr>
          <w:trHeight w:val="1398"/>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 xml:space="preserve">Прием и регистрация обращений потребителей (диспетчерское обслуживание) с установлением факта некачественного оказания или </w:t>
            </w:r>
            <w:proofErr w:type="spellStart"/>
            <w:r w:rsidRPr="00BF0A55">
              <w:rPr>
                <w:color w:val="000000"/>
                <w:lang w:eastAsia="ru-RU"/>
              </w:rPr>
              <w:t>непредоставления</w:t>
            </w:r>
            <w:proofErr w:type="spellEnd"/>
            <w:r w:rsidRPr="00BF0A55">
              <w:rPr>
                <w:color w:val="000000"/>
                <w:lang w:eastAsia="ru-RU"/>
              </w:rPr>
              <w:t xml:space="preserve"> коммунальных услуг, возникновения аварийной ситуации, порчи общего имущества МКД</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86"/>
              <w:rPr>
                <w:color w:val="000000"/>
                <w:lang w:eastAsia="ru-RU"/>
              </w:rPr>
            </w:pPr>
            <w:r w:rsidRPr="00BF0A55">
              <w:rPr>
                <w:color w:val="000000"/>
                <w:lang w:eastAsia="ru-RU"/>
              </w:rPr>
              <w:t>Регистрация - в момент обращения, проверка по обращению - в течение двух часов или во время, согласованное с потребителем</w:t>
            </w:r>
          </w:p>
        </w:tc>
      </w:tr>
      <w:tr w:rsidR="007A4768" w:rsidRPr="007A4768" w:rsidTr="00FC5FC0">
        <w:trPr>
          <w:trHeight w:val="55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013D68" w:rsidP="006E10F6">
            <w:pPr>
              <w:suppressAutoHyphens w:val="0"/>
              <w:spacing w:before="100" w:beforeAutospacing="1" w:after="100" w:afterAutospacing="1"/>
              <w:jc w:val="center"/>
              <w:rPr>
                <w:color w:val="000000"/>
                <w:lang w:eastAsia="ru-RU"/>
              </w:rPr>
            </w:pPr>
            <w:r w:rsidRPr="00BF0A55">
              <w:rPr>
                <w:b/>
                <w:bCs/>
                <w:color w:val="000000"/>
                <w:lang w:eastAsia="ru-RU"/>
              </w:rPr>
              <w:t>2</w:t>
            </w:r>
            <w:r w:rsidR="007A4768" w:rsidRPr="00BF0A55">
              <w:rPr>
                <w:b/>
                <w:bCs/>
                <w:color w:val="000000"/>
                <w:lang w:eastAsia="ru-RU"/>
              </w:rPr>
              <w:t>.</w:t>
            </w: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b/>
                <w:bCs/>
                <w:color w:val="000000"/>
                <w:lang w:eastAsia="ru-RU"/>
              </w:rPr>
              <w:t>Общие работы по содержанию ремонту конструктивных элементов здания</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rPr>
                <w:lang w:eastAsia="ru-RU"/>
              </w:rPr>
            </w:pPr>
          </w:p>
        </w:tc>
      </w:tr>
      <w:tr w:rsidR="007A4768" w:rsidRPr="007A4768" w:rsidTr="00FC5FC0">
        <w:trPr>
          <w:trHeight w:val="34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rPr>
                <w:color w:val="000000"/>
                <w:lang w:eastAsia="ru-RU"/>
              </w:rPr>
            </w:pPr>
            <w:r w:rsidRPr="00BF0A55">
              <w:rPr>
                <w:color w:val="000000"/>
                <w:lang w:eastAsia="ru-RU"/>
              </w:rPr>
              <w:t>Работы, выполняемые в отношении всех видов фундаментов:</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По мере необходимости</w:t>
            </w:r>
          </w:p>
        </w:tc>
      </w:tr>
      <w:tr w:rsidR="007A4768" w:rsidRPr="007A4768" w:rsidTr="00FC5FC0">
        <w:trPr>
          <w:trHeight w:val="51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rPr>
                <w:color w:val="000000"/>
                <w:lang w:eastAsia="ru-RU"/>
              </w:rPr>
            </w:pPr>
            <w:r w:rsidRPr="00BF0A55">
              <w:rPr>
                <w:color w:val="000000"/>
                <w:lang w:eastAsia="ru-RU"/>
              </w:rPr>
              <w:t>Работы, выполняемые для надлежащего содержания стен многоквартирных домов:</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По мере необходимости</w:t>
            </w:r>
          </w:p>
        </w:tc>
      </w:tr>
      <w:tr w:rsidR="007A4768" w:rsidRPr="007A4768" w:rsidTr="00FC5FC0">
        <w:trPr>
          <w:trHeight w:val="51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rPr>
                <w:color w:val="000000"/>
                <w:lang w:eastAsia="ru-RU"/>
              </w:rPr>
            </w:pPr>
            <w:r w:rsidRPr="00BF0A55">
              <w:rPr>
                <w:color w:val="000000"/>
                <w:lang w:eastAsia="ru-RU"/>
              </w:rPr>
              <w:t>Работы, выполняемые в целях надлежащего содержания крыш многоквартирных домов:</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По мере необходимости</w:t>
            </w:r>
          </w:p>
        </w:tc>
      </w:tr>
      <w:tr w:rsidR="007A4768" w:rsidRPr="007A4768" w:rsidTr="00FC5FC0">
        <w:trPr>
          <w:trHeight w:val="50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rPr>
                <w:color w:val="000000"/>
                <w:lang w:eastAsia="ru-RU"/>
              </w:rPr>
            </w:pPr>
            <w:r w:rsidRPr="00BF0A55">
              <w:rPr>
                <w:color w:val="000000"/>
                <w:lang w:eastAsia="ru-RU"/>
              </w:rPr>
              <w:t>Работы, выполняемые в целях надлежащего содержания фасадов многоквартирных домов:</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По мере необходимости</w:t>
            </w:r>
          </w:p>
        </w:tc>
      </w:tr>
      <w:tr w:rsidR="007A4768" w:rsidRPr="007A4768" w:rsidTr="00FC5FC0">
        <w:trPr>
          <w:trHeight w:val="93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013D68" w:rsidP="006E10F6">
            <w:pPr>
              <w:suppressAutoHyphens w:val="0"/>
              <w:spacing w:before="100" w:beforeAutospacing="1" w:after="100" w:afterAutospacing="1"/>
              <w:jc w:val="center"/>
              <w:rPr>
                <w:color w:val="000000"/>
                <w:lang w:eastAsia="ru-RU"/>
              </w:rPr>
            </w:pPr>
            <w:r w:rsidRPr="00BF0A55">
              <w:rPr>
                <w:b/>
                <w:bCs/>
                <w:color w:val="000000"/>
                <w:lang w:eastAsia="ru-RU"/>
              </w:rPr>
              <w:t>3</w:t>
            </w:r>
            <w:r w:rsidR="007A4768" w:rsidRPr="00BF0A55">
              <w:rPr>
                <w:b/>
                <w:bCs/>
                <w:color w:val="000000"/>
                <w:lang w:eastAsia="ru-RU"/>
              </w:rPr>
              <w:t>.</w:t>
            </w:r>
          </w:p>
        </w:tc>
        <w:tc>
          <w:tcPr>
            <w:tcW w:w="2709" w:type="pct"/>
            <w:shd w:val="clear" w:color="auto" w:fill="FFFFFF"/>
            <w:tcMar>
              <w:top w:w="0" w:type="dxa"/>
              <w:left w:w="115" w:type="dxa"/>
              <w:bottom w:w="0" w:type="dxa"/>
              <w:right w:w="115" w:type="dxa"/>
            </w:tcMar>
            <w:hideMark/>
          </w:tcPr>
          <w:p w:rsidR="007A4768" w:rsidRPr="00BF0A55" w:rsidRDefault="007A4768" w:rsidP="00013D68">
            <w:pPr>
              <w:suppressAutoHyphens w:val="0"/>
              <w:spacing w:before="100" w:beforeAutospacing="1" w:after="100" w:afterAutospacing="1"/>
              <w:ind w:left="58"/>
              <w:rPr>
                <w:color w:val="000000"/>
                <w:lang w:eastAsia="ru-RU"/>
              </w:rPr>
            </w:pPr>
            <w:r w:rsidRPr="00BF0A55">
              <w:rPr>
                <w:b/>
                <w:bCs/>
                <w:color w:val="000000"/>
                <w:lang w:eastAsia="ru-RU"/>
              </w:rPr>
              <w:t>Общие работы по содержанию и ремонту внутридомовых инженерных сетей (тепловые, электрические,)</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rPr>
                <w:lang w:eastAsia="ru-RU"/>
              </w:rPr>
            </w:pPr>
          </w:p>
        </w:tc>
      </w:tr>
      <w:tr w:rsidR="007A4768" w:rsidRPr="00BF0A55" w:rsidTr="00FC5FC0">
        <w:trPr>
          <w:trHeight w:val="5526"/>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86"/>
              <w:rPr>
                <w:color w:val="000000"/>
                <w:lang w:eastAsia="ru-RU"/>
              </w:rPr>
            </w:pPr>
            <w:r w:rsidRPr="00BF0A55">
              <w:rPr>
                <w:color w:val="000000"/>
                <w:lang w:eastAsia="ru-RU"/>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стекол, смена перегоревших </w:t>
            </w:r>
            <w:proofErr w:type="spellStart"/>
            <w:r w:rsidRPr="00BF0A55">
              <w:rPr>
                <w:color w:val="000000"/>
                <w:lang w:eastAsia="ru-RU"/>
              </w:rPr>
              <w:t>электролампочек</w:t>
            </w:r>
            <w:proofErr w:type="spellEnd"/>
            <w:r w:rsidRPr="00BF0A55">
              <w:rPr>
                <w:color w:val="000000"/>
                <w:lang w:eastAsia="ru-RU"/>
              </w:rPr>
              <w:t xml:space="preserve">, протирка </w:t>
            </w:r>
            <w:proofErr w:type="spellStart"/>
            <w:r w:rsidRPr="00BF0A55">
              <w:rPr>
                <w:color w:val="000000"/>
                <w:lang w:eastAsia="ru-RU"/>
              </w:rPr>
              <w:t>электролампочек</w:t>
            </w:r>
            <w:proofErr w:type="spellEnd"/>
            <w:r w:rsidRPr="00BF0A55">
              <w:rPr>
                <w:color w:val="000000"/>
                <w:lang w:eastAsia="ru-RU"/>
              </w:rPr>
              <w:t>, ремонт электропроводки, устранение мелких неисправностей электротехнических устройств и др. в местах общего пользования;</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По мере необходимости с составлением акта осмотра</w:t>
            </w:r>
          </w:p>
        </w:tc>
      </w:tr>
      <w:tr w:rsidR="007A4768" w:rsidRPr="00BF0A55" w:rsidTr="00FC5FC0">
        <w:trPr>
          <w:trHeight w:val="126"/>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86"/>
              <w:rPr>
                <w:color w:val="000000"/>
                <w:lang w:eastAsia="ru-RU"/>
              </w:rPr>
            </w:pPr>
            <w:r w:rsidRPr="00BF0A55">
              <w:rPr>
                <w:color w:val="000000"/>
                <w:lang w:eastAsia="ru-RU"/>
              </w:rPr>
              <w:t xml:space="preserve">- проверка заземления </w:t>
            </w:r>
            <w:proofErr w:type="spellStart"/>
            <w:r w:rsidRPr="00BF0A55">
              <w:rPr>
                <w:color w:val="000000"/>
                <w:lang w:eastAsia="ru-RU"/>
              </w:rPr>
              <w:t>электрокабеля</w:t>
            </w:r>
            <w:proofErr w:type="spellEnd"/>
            <w:r w:rsidRPr="00BF0A55">
              <w:rPr>
                <w:color w:val="000000"/>
                <w:lang w:eastAsia="ru-RU"/>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15"/>
              <w:ind w:left="58"/>
              <w:rPr>
                <w:color w:val="000000"/>
                <w:lang w:eastAsia="ru-RU"/>
              </w:rPr>
            </w:pPr>
            <w:r w:rsidRPr="00BF0A55">
              <w:rPr>
                <w:color w:val="000000"/>
                <w:lang w:eastAsia="ru-RU"/>
              </w:rPr>
              <w:t>Ежегодно</w:t>
            </w:r>
          </w:p>
          <w:p w:rsidR="007A4768" w:rsidRPr="00BF0A55" w:rsidRDefault="007A4768" w:rsidP="006E10F6">
            <w:pPr>
              <w:suppressAutoHyphens w:val="0"/>
              <w:spacing w:before="115" w:after="100" w:afterAutospacing="1"/>
              <w:ind w:left="58"/>
              <w:rPr>
                <w:color w:val="000000"/>
                <w:lang w:eastAsia="ru-RU"/>
              </w:rPr>
            </w:pPr>
            <w:proofErr w:type="gramStart"/>
            <w:r w:rsidRPr="00BF0A55">
              <w:rPr>
                <w:color w:val="000000"/>
                <w:lang w:eastAsia="ru-RU"/>
              </w:rPr>
              <w:t>с</w:t>
            </w:r>
            <w:proofErr w:type="gramEnd"/>
            <w:r w:rsidRPr="00BF0A55">
              <w:rPr>
                <w:color w:val="000000"/>
                <w:lang w:eastAsia="ru-RU"/>
              </w:rPr>
              <w:t xml:space="preserve"> составлением акта осмотра</w:t>
            </w:r>
          </w:p>
        </w:tc>
      </w:tr>
      <w:tr w:rsidR="007A4768" w:rsidRPr="00BF0A55" w:rsidTr="00FC5FC0">
        <w:trPr>
          <w:trHeight w:val="482"/>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 ремонт в местах общего пользования, регулировка, промывка и гидравлическое испытание систем отопления;</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По мере необходимости с составлением акта осмотра</w:t>
            </w:r>
          </w:p>
        </w:tc>
      </w:tr>
      <w:tr w:rsidR="007A4768" w:rsidRPr="00BF0A55" w:rsidTr="00FC5FC0">
        <w:trPr>
          <w:trHeight w:val="51"/>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7A4768" w:rsidP="006E10F6">
            <w:pPr>
              <w:suppressAutoHyphens w:val="0"/>
              <w:jc w:val="center"/>
              <w:rPr>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013D68">
            <w:pPr>
              <w:suppressAutoHyphens w:val="0"/>
              <w:spacing w:before="100" w:beforeAutospacing="1" w:after="100" w:afterAutospacing="1"/>
              <w:ind w:left="58"/>
              <w:rPr>
                <w:color w:val="000000"/>
                <w:lang w:eastAsia="ru-RU"/>
              </w:rPr>
            </w:pPr>
            <w:r w:rsidRPr="00BF0A55">
              <w:rPr>
                <w:color w:val="000000"/>
                <w:lang w:eastAsia="ru-RU"/>
              </w:rPr>
              <w:t xml:space="preserve">- восстановление тепловой изоляции на трубопроводах </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По мере необходимости с составлением акта осмотра</w:t>
            </w:r>
          </w:p>
        </w:tc>
      </w:tr>
      <w:tr w:rsidR="007A4768" w:rsidRPr="00BF0A55" w:rsidTr="00FC5FC0">
        <w:trPr>
          <w:tblCellSpacing w:w="0" w:type="dxa"/>
        </w:trPr>
        <w:tc>
          <w:tcPr>
            <w:tcW w:w="343" w:type="pct"/>
            <w:shd w:val="clear" w:color="auto" w:fill="FFFFFF"/>
            <w:tcMar>
              <w:top w:w="0" w:type="dxa"/>
              <w:left w:w="115" w:type="dxa"/>
              <w:bottom w:w="0" w:type="dxa"/>
              <w:right w:w="115" w:type="dxa"/>
            </w:tcMar>
            <w:vAlign w:val="center"/>
          </w:tcPr>
          <w:p w:rsidR="007A4768" w:rsidRPr="00BF0A55" w:rsidRDefault="007A4768" w:rsidP="006E10F6">
            <w:pPr>
              <w:suppressAutoHyphens w:val="0"/>
              <w:spacing w:before="100" w:beforeAutospacing="1" w:after="100" w:afterAutospacing="1"/>
              <w:jc w:val="center"/>
              <w:rPr>
                <w:color w:val="000000"/>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 xml:space="preserve">- наладка и регулировка </w:t>
            </w:r>
            <w:r w:rsidR="00013D68" w:rsidRPr="00BF0A55">
              <w:rPr>
                <w:color w:val="000000"/>
                <w:lang w:eastAsia="ru-RU"/>
              </w:rPr>
              <w:t>системы</w:t>
            </w:r>
            <w:r w:rsidRPr="00BF0A55">
              <w:rPr>
                <w:color w:val="000000"/>
                <w:lang w:eastAsia="ru-RU"/>
              </w:rPr>
              <w:t xml:space="preserve"> отопления с ликвидацией </w:t>
            </w:r>
            <w:proofErr w:type="spellStart"/>
            <w:r w:rsidRPr="00BF0A55">
              <w:rPr>
                <w:color w:val="000000"/>
                <w:lang w:eastAsia="ru-RU"/>
              </w:rPr>
              <w:t>непрогревов</w:t>
            </w:r>
            <w:proofErr w:type="spellEnd"/>
            <w:r w:rsidRPr="00BF0A55">
              <w:rPr>
                <w:color w:val="000000"/>
                <w:lang w:eastAsia="ru-RU"/>
              </w:rPr>
              <w:t xml:space="preserve">, воздушных пробок, промывка трубопроводов и </w:t>
            </w:r>
            <w:r w:rsidRPr="00BF0A55">
              <w:rPr>
                <w:color w:val="000000"/>
                <w:lang w:eastAsia="ru-RU"/>
              </w:rPr>
              <w:lastRenderedPageBreak/>
              <w:t>нагревательных приборов, регулировка запорной арматуры;</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lastRenderedPageBreak/>
              <w:t>По мере необходимости с составлением акта осмотра</w:t>
            </w:r>
          </w:p>
        </w:tc>
      </w:tr>
      <w:tr w:rsidR="007A4768" w:rsidRPr="00BF0A55" w:rsidTr="00FC5FC0">
        <w:trPr>
          <w:tblCellSpacing w:w="0" w:type="dxa"/>
        </w:trPr>
        <w:tc>
          <w:tcPr>
            <w:tcW w:w="343" w:type="pct"/>
            <w:shd w:val="clear" w:color="auto" w:fill="FFFFFF"/>
            <w:vAlign w:val="center"/>
            <w:hideMark/>
          </w:tcPr>
          <w:p w:rsidR="007A4768" w:rsidRPr="00BF0A55" w:rsidRDefault="007A4768" w:rsidP="006E10F6">
            <w:pPr>
              <w:suppressAutoHyphens w:val="0"/>
              <w:jc w:val="center"/>
              <w:rPr>
                <w:color w:val="000000"/>
                <w:lang w:eastAsia="ru-RU"/>
              </w:rPr>
            </w:pP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 аварийные отключения вследствие протечек и подключения после ликвидации аварии</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По мере необходимости с составлением акта осмотра</w:t>
            </w:r>
          </w:p>
        </w:tc>
      </w:tr>
      <w:tr w:rsidR="007A4768" w:rsidRPr="00BF0A55" w:rsidTr="00FC5FC0">
        <w:trPr>
          <w:trHeight w:val="400"/>
          <w:tblCellSpacing w:w="0" w:type="dxa"/>
        </w:trPr>
        <w:tc>
          <w:tcPr>
            <w:tcW w:w="343" w:type="pct"/>
            <w:shd w:val="clear" w:color="auto" w:fill="FFFFFF"/>
            <w:tcMar>
              <w:top w:w="0" w:type="dxa"/>
              <w:left w:w="115" w:type="dxa"/>
              <w:bottom w:w="0" w:type="dxa"/>
              <w:right w:w="115" w:type="dxa"/>
            </w:tcMar>
            <w:vAlign w:val="center"/>
            <w:hideMark/>
          </w:tcPr>
          <w:p w:rsidR="007A4768" w:rsidRPr="00BF0A55" w:rsidRDefault="00013D68" w:rsidP="006E10F6">
            <w:pPr>
              <w:suppressAutoHyphens w:val="0"/>
              <w:spacing w:before="100" w:beforeAutospacing="1" w:after="100" w:afterAutospacing="1"/>
              <w:jc w:val="center"/>
              <w:rPr>
                <w:color w:val="000000"/>
                <w:lang w:eastAsia="ru-RU"/>
              </w:rPr>
            </w:pPr>
            <w:r w:rsidRPr="00BF0A55">
              <w:rPr>
                <w:b/>
                <w:bCs/>
                <w:color w:val="000000"/>
                <w:lang w:eastAsia="ru-RU"/>
              </w:rPr>
              <w:t>4</w:t>
            </w:r>
            <w:r w:rsidR="007A4768" w:rsidRPr="00BF0A55">
              <w:rPr>
                <w:b/>
                <w:bCs/>
                <w:color w:val="000000"/>
                <w:lang w:eastAsia="ru-RU"/>
              </w:rPr>
              <w:t>.</w:t>
            </w:r>
          </w:p>
        </w:tc>
        <w:tc>
          <w:tcPr>
            <w:tcW w:w="2709" w:type="pct"/>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b/>
                <w:bCs/>
                <w:color w:val="000000"/>
                <w:lang w:eastAsia="ru-RU"/>
              </w:rPr>
              <w:t>Дезинсекция, дератизация</w:t>
            </w:r>
          </w:p>
        </w:tc>
        <w:tc>
          <w:tcPr>
            <w:tcW w:w="1948" w:type="pct"/>
            <w:gridSpan w:val="2"/>
            <w:shd w:val="clear" w:color="auto" w:fill="FFFFFF"/>
            <w:tcMar>
              <w:top w:w="0" w:type="dxa"/>
              <w:left w:w="115" w:type="dxa"/>
              <w:bottom w:w="0" w:type="dxa"/>
              <w:right w:w="115" w:type="dxa"/>
            </w:tcMar>
            <w:hideMark/>
          </w:tcPr>
          <w:p w:rsidR="007A4768" w:rsidRPr="00BF0A55" w:rsidRDefault="007A4768" w:rsidP="006E10F6">
            <w:pPr>
              <w:suppressAutoHyphens w:val="0"/>
              <w:spacing w:before="100" w:beforeAutospacing="1" w:after="100" w:afterAutospacing="1"/>
              <w:ind w:left="58"/>
              <w:rPr>
                <w:color w:val="000000"/>
                <w:lang w:eastAsia="ru-RU"/>
              </w:rPr>
            </w:pPr>
            <w:r w:rsidRPr="00BF0A55">
              <w:rPr>
                <w:color w:val="000000"/>
                <w:lang w:eastAsia="ru-RU"/>
              </w:rPr>
              <w:t>Два раза в год, по мере необходимости</w:t>
            </w:r>
          </w:p>
        </w:tc>
      </w:tr>
    </w:tbl>
    <w:p w:rsidR="007A4768" w:rsidRPr="00BF0A55" w:rsidRDefault="007A4768"/>
    <w:sectPr w:rsidR="007A4768" w:rsidRPr="00BF0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D0"/>
    <w:rsid w:val="00013D68"/>
    <w:rsid w:val="003066D0"/>
    <w:rsid w:val="003D04B6"/>
    <w:rsid w:val="00430334"/>
    <w:rsid w:val="007A4768"/>
    <w:rsid w:val="00924A15"/>
    <w:rsid w:val="009F3FFD"/>
    <w:rsid w:val="00BF0A55"/>
    <w:rsid w:val="00E937DC"/>
    <w:rsid w:val="00EF13F8"/>
    <w:rsid w:val="00FC5FC0"/>
    <w:rsid w:val="00FE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EEA29-2775-466D-B68E-C2A5513E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F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4768"/>
    <w:rPr>
      <w:color w:val="0000FF"/>
      <w:u w:val="single"/>
    </w:rPr>
  </w:style>
  <w:style w:type="paragraph" w:customStyle="1" w:styleId="ConsPlusCell">
    <w:name w:val="ConsPlusCell"/>
    <w:next w:val="a"/>
    <w:rsid w:val="007A4768"/>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4490</Words>
  <Characters>25598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Анатольевна</dc:creator>
  <cp:keywords/>
  <dc:description/>
  <cp:lastModifiedBy>Нина Анатольевна</cp:lastModifiedBy>
  <cp:revision>6</cp:revision>
  <dcterms:created xsi:type="dcterms:W3CDTF">2020-01-27T06:14:00Z</dcterms:created>
  <dcterms:modified xsi:type="dcterms:W3CDTF">2020-01-29T06:47:00Z</dcterms:modified>
</cp:coreProperties>
</file>