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DB3">
        <w:rPr>
          <w:sz w:val="28"/>
          <w:szCs w:val="28"/>
        </w:rPr>
        <w:t>ТИПОВОЕ СОГЛАШЕНИЕ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5DB3">
        <w:rPr>
          <w:sz w:val="28"/>
          <w:szCs w:val="28"/>
        </w:rPr>
        <w:t>о предоставлении муниципального гранта по итогам конкурса «Добрые соседи»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DB3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5DB3">
        <w:rPr>
          <w:rFonts w:ascii="Times New Roman" w:hAnsi="Times New Roman" w:cs="Times New Roman"/>
          <w:sz w:val="28"/>
          <w:szCs w:val="28"/>
        </w:rPr>
        <w:t xml:space="preserve">               «___»_____________ 20__ г.</w:t>
      </w:r>
    </w:p>
    <w:p w:rsidR="000B4289" w:rsidRPr="00495DB3" w:rsidRDefault="000B4289" w:rsidP="000B4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4289" w:rsidRPr="00495DB3" w:rsidRDefault="000B4289" w:rsidP="000B4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DB3">
        <w:rPr>
          <w:rFonts w:ascii="Times New Roman" w:hAnsi="Times New Roman" w:cs="Times New Roman"/>
          <w:sz w:val="28"/>
          <w:szCs w:val="28"/>
        </w:rPr>
        <w:t xml:space="preserve">    ______________________________, именуемое в дальнейшем «Получатель бюджетных средств», в лице _____________________, действующего на основании _________________________________, с одной стороны и ______________________________________ (____________), именуемое в дальнейшем «Получатель гранта», в лице __________________________, действующего на основании ____________________________, с другой стороны, совместно именуемые «Стороны», на основании Порядка проведения конкурса «Добрые соседи» на получение муниципальных грантов городского округа «город Якутск», утвержденного постановлением Окружной администрации города Якутска от «__» _________ 20__ года N ____ (далее - Порядок), распоряжения Окружной администрации города Якутска от «__» __________ 20__ года N ____ «Об определении получателя муниципального гранта из бюджета городского округа «город Якутск» заключили настоящее соглашение о предоставлении муниципального гранта по итогам конкурса «Добрые соседи» (далее - Соглашение) о нижеследующем: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273"/>
      <w:bookmarkEnd w:id="0"/>
      <w:r w:rsidRPr="00495DB3">
        <w:rPr>
          <w:sz w:val="28"/>
          <w:szCs w:val="28"/>
        </w:rPr>
        <w:t>I. Предмет Соглашения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1.1. Получатель бюджетных средств принимает на себя обязательство предоставить на безвозмездной и безвозвратной основе из бюджета городского округа «город Якутск» муниципальный грант (далее - грант) на условиях и в размере, предусмотренных настоящим Соглашением.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1.2. Предоставление гранта производится на основании Порядка.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278"/>
      <w:bookmarkEnd w:id="1"/>
      <w:r w:rsidRPr="00495DB3">
        <w:rPr>
          <w:sz w:val="28"/>
          <w:szCs w:val="28"/>
        </w:rPr>
        <w:t>II. Обязанности Получателя бюджетных средств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Получатель бюджетных средств: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2.1. В сроки и порядке, предусмотренные настоящим Соглашением, предоставляет Получателю гранта муниципальный грант по итогам конкурса «Добрые соседи».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2.2. Осуществляет контроль за целевым использованием гранта, выделенной из бюджета городского округа «город Якутск» по итогам конкурса «Добрые соседи».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2.3. Исполняет иные обязанности, предусмотренные настоящим Соглашением.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285"/>
      <w:bookmarkEnd w:id="2"/>
      <w:r w:rsidRPr="00495DB3">
        <w:rPr>
          <w:sz w:val="28"/>
          <w:szCs w:val="28"/>
        </w:rPr>
        <w:t>III. Обязанности Получателя гранта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Получатель гранта: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lastRenderedPageBreak/>
        <w:t>3.1. Подтверждает согласие на осуществление Получателем бюджетных средств и органом муниципального финансового контроля проверок соблюдения условий, целей и порядка предоставления гранта.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3.2. Осуществляет возврат гранта в соответствии с пунктом 5 настоящего Соглашения.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3.3. Исполняет иные обязанности, предусмотренные настоящим Соглашением.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293"/>
      <w:bookmarkEnd w:id="3"/>
      <w:r w:rsidRPr="00495DB3">
        <w:rPr>
          <w:sz w:val="28"/>
          <w:szCs w:val="28"/>
        </w:rPr>
        <w:t>IV. Размер и порядок предоставления гранта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4.1. На момент заключения настоящего Соглашения размер гранта составляет _____________ руб.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4.2. Получатель бюджетных средств осуществляет перечисление средств на расчетный счет Получателя гранта.</w:t>
      </w:r>
    </w:p>
    <w:p w:rsidR="000B4289" w:rsidRPr="00495DB3" w:rsidRDefault="000B4289" w:rsidP="000B42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D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4" w:name="Par305"/>
      <w:bookmarkEnd w:id="4"/>
    </w:p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311"/>
      <w:bookmarkEnd w:id="5"/>
      <w:r w:rsidRPr="00495DB3">
        <w:rPr>
          <w:sz w:val="28"/>
          <w:szCs w:val="28"/>
        </w:rPr>
        <w:t>V. Ответственность Сторон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95DB3">
        <w:rPr>
          <w:sz w:val="28"/>
          <w:szCs w:val="28"/>
        </w:rPr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95DB3">
        <w:rPr>
          <w:sz w:val="28"/>
          <w:szCs w:val="28"/>
        </w:rPr>
        <w:t>5.2. Грант, предоставленная Получателю гранта, подлежит возврату в бюджет городского округа «город Якутск» в случае: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95DB3">
        <w:rPr>
          <w:sz w:val="28"/>
          <w:szCs w:val="28"/>
        </w:rPr>
        <w:t>- установления факта предоставления недостоверных сведений на любом этапе в период предоставления и использования гранта;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95DB3">
        <w:rPr>
          <w:sz w:val="28"/>
          <w:szCs w:val="28"/>
        </w:rPr>
        <w:t>- нарушения условий, установленных при предоставлении гранта.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95DB3">
        <w:rPr>
          <w:sz w:val="28"/>
          <w:szCs w:val="28"/>
        </w:rPr>
        <w:t>5.3. В случае выявления несоблюдения условий, целей и порядка предоставления гранта Получатель бюджетных средств в течение трех рабочих дней направляет Получателю гранта требование о возврате средств гранта.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95DB3">
        <w:rPr>
          <w:sz w:val="28"/>
          <w:szCs w:val="28"/>
        </w:rPr>
        <w:t>5.4. Требование о возврате гранта должно быть исполнено Получателем гранта в течение 1 (одного) месяца с момента его получения.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95DB3">
        <w:rPr>
          <w:sz w:val="28"/>
          <w:szCs w:val="28"/>
        </w:rPr>
        <w:t>5.5. В случае невыполнения требования о добровольном перечислении бюджетных средств Получатель бюджетных средств обеспечивает возврат гранта в судебном порядке.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95DB3">
        <w:rPr>
          <w:sz w:val="28"/>
          <w:szCs w:val="28"/>
        </w:rPr>
        <w:t>5.6. Возврат гранта производится в той части, в которой были выявлены нарушения.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0B4289" w:rsidRPr="00840E4E" w:rsidRDefault="000B4289" w:rsidP="000B4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95DB3">
        <w:rPr>
          <w:sz w:val="28"/>
          <w:szCs w:val="28"/>
          <w:lang w:val="en-US"/>
        </w:rPr>
        <w:t>VI</w:t>
      </w:r>
      <w:r w:rsidRPr="00495DB3">
        <w:rPr>
          <w:sz w:val="28"/>
          <w:szCs w:val="28"/>
        </w:rPr>
        <w:t>. Заключительные Положения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6.1. Настоящее Соглашение вступает в силу с момента подписания и действует до полного исполнения Сторонами своих обязательств.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6.2. Взаимоотношения и ответственность Сторон, не урегулированные настоящим Соглашением, регулируются действующим законодательством.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 xml:space="preserve">6.3. Настоящее Соглашение составлено в двух экземплярах, имеющих </w:t>
      </w:r>
      <w:r w:rsidRPr="00495DB3">
        <w:rPr>
          <w:sz w:val="28"/>
          <w:szCs w:val="28"/>
        </w:rPr>
        <w:lastRenderedPageBreak/>
        <w:t>одинаковую юридическую силу. Один экземпляр находится у Получателя бюджетных средств, второй - у Получателя гранта.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6.4. Все споры и разногласия между Сторонами по исполнению обязательств по настоящему Соглашению подлежат разрешению путем проведения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6.5. Все изменения и дополнения к настоящему Соглашению оформляются дополнительными соглашениями, подписываемыми Сторонами.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6.6. Обо всех изменениях платежных реквизитов и юридического адреса Получатель гранта сообщает Получателю бюджетных средств в 5-дневный срок с момента произошедших изменений. При неисполнении либо ненадлежащем исполнении указанной обязанности Получателем гранта документы и письма, направленные ему, считаются направленными надлежащим образом.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DB3">
        <w:rPr>
          <w:sz w:val="28"/>
          <w:szCs w:val="28"/>
        </w:rPr>
        <w:t>6.7.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B4289" w:rsidRPr="00495DB3" w:rsidRDefault="000B4289" w:rsidP="000B4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289" w:rsidRPr="00495DB3" w:rsidRDefault="000B4289" w:rsidP="000B42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324"/>
      <w:bookmarkEnd w:id="6"/>
      <w:r w:rsidRPr="00495DB3">
        <w:rPr>
          <w:sz w:val="28"/>
          <w:szCs w:val="28"/>
        </w:rPr>
        <w:t>Юридические адреса и реквизиты Сторон</w:t>
      </w:r>
    </w:p>
    <w:p w:rsidR="000B4289" w:rsidRPr="00495DB3" w:rsidRDefault="000B4289" w:rsidP="000B4289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55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1"/>
      </w:tblGrid>
      <w:tr w:rsidR="000B4289" w:rsidRPr="00495DB3" w:rsidTr="00CA055C">
        <w:trPr>
          <w:trHeight w:val="343"/>
        </w:trPr>
        <w:tc>
          <w:tcPr>
            <w:tcW w:w="5353" w:type="dxa"/>
          </w:tcPr>
          <w:p w:rsidR="000B4289" w:rsidRDefault="000B4289" w:rsidP="00CA05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DB3">
              <w:rPr>
                <w:sz w:val="28"/>
                <w:szCs w:val="28"/>
              </w:rPr>
              <w:t>Получатель бюджетных средств</w:t>
            </w:r>
          </w:p>
          <w:p w:rsidR="000B4289" w:rsidRPr="00495DB3" w:rsidRDefault="000B4289" w:rsidP="00CA055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831" w:type="dxa"/>
          </w:tcPr>
          <w:p w:rsidR="000B4289" w:rsidRPr="00495DB3" w:rsidRDefault="000B4289" w:rsidP="00CA055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495DB3">
              <w:rPr>
                <w:sz w:val="28"/>
                <w:szCs w:val="28"/>
              </w:rPr>
              <w:t>Получатель гранта</w:t>
            </w:r>
          </w:p>
        </w:tc>
      </w:tr>
      <w:tr w:rsidR="000B4289" w:rsidRPr="00495DB3" w:rsidTr="00CA055C">
        <w:trPr>
          <w:trHeight w:val="1408"/>
        </w:trPr>
        <w:tc>
          <w:tcPr>
            <w:tcW w:w="5353" w:type="dxa"/>
          </w:tcPr>
          <w:p w:rsidR="000B4289" w:rsidRPr="00495DB3" w:rsidRDefault="000B4289" w:rsidP="00CA05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(расшифровка)      </w:t>
            </w:r>
          </w:p>
          <w:p w:rsidR="000B4289" w:rsidRPr="00495DB3" w:rsidRDefault="000B4289" w:rsidP="00CA05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3">
              <w:rPr>
                <w:rFonts w:ascii="Times New Roman" w:hAnsi="Times New Roman" w:cs="Times New Roman"/>
                <w:sz w:val="28"/>
                <w:szCs w:val="28"/>
              </w:rPr>
              <w:t xml:space="preserve">     (подпись)     М.П.                     </w:t>
            </w:r>
          </w:p>
          <w:p w:rsidR="000B4289" w:rsidRPr="00495DB3" w:rsidRDefault="000B4289" w:rsidP="00CA055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495DB3">
              <w:rPr>
                <w:sz w:val="28"/>
                <w:szCs w:val="28"/>
              </w:rPr>
              <w:t xml:space="preserve">"___" _______________ 201__ г.    </w:t>
            </w:r>
          </w:p>
        </w:tc>
        <w:tc>
          <w:tcPr>
            <w:tcW w:w="4831" w:type="dxa"/>
          </w:tcPr>
          <w:p w:rsidR="000B4289" w:rsidRPr="00495DB3" w:rsidRDefault="000B4289" w:rsidP="00CA05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(расшифровка)      </w:t>
            </w:r>
          </w:p>
          <w:p w:rsidR="000B4289" w:rsidRPr="00495DB3" w:rsidRDefault="000B4289" w:rsidP="00CA05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3">
              <w:rPr>
                <w:rFonts w:ascii="Times New Roman" w:hAnsi="Times New Roman" w:cs="Times New Roman"/>
                <w:sz w:val="28"/>
                <w:szCs w:val="28"/>
              </w:rPr>
              <w:t xml:space="preserve">     (подпись)     М.П.                     </w:t>
            </w:r>
          </w:p>
          <w:p w:rsidR="000B4289" w:rsidRPr="00495DB3" w:rsidRDefault="000B4289" w:rsidP="00CA055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495DB3">
              <w:rPr>
                <w:sz w:val="28"/>
                <w:szCs w:val="28"/>
              </w:rPr>
              <w:t xml:space="preserve">"___" _______________ 201__ г.    </w:t>
            </w:r>
          </w:p>
        </w:tc>
      </w:tr>
    </w:tbl>
    <w:p w:rsidR="004771A4" w:rsidRDefault="004771A4">
      <w:bookmarkStart w:id="7" w:name="_GoBack"/>
      <w:bookmarkEnd w:id="7"/>
    </w:p>
    <w:sectPr w:rsidR="0047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9"/>
    <w:rsid w:val="000B4289"/>
    <w:rsid w:val="0047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C021-FE39-4C86-99BD-E8B60B4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89"/>
    <w:pPr>
      <w:ind w:left="720"/>
      <w:contextualSpacing/>
    </w:pPr>
  </w:style>
  <w:style w:type="paragraph" w:customStyle="1" w:styleId="ConsPlusNonformat">
    <w:name w:val="ConsPlusNonformat"/>
    <w:rsid w:val="000B4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B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Тарских</dc:creator>
  <cp:keywords/>
  <dc:description/>
  <cp:lastModifiedBy>Евгения А. Тарских</cp:lastModifiedBy>
  <cp:revision>1</cp:revision>
  <dcterms:created xsi:type="dcterms:W3CDTF">2017-05-17T03:28:00Z</dcterms:created>
  <dcterms:modified xsi:type="dcterms:W3CDTF">2017-05-17T03:28:00Z</dcterms:modified>
</cp:coreProperties>
</file>