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C2" w:rsidRPr="00F3332A" w:rsidRDefault="00DC06C2" w:rsidP="00DC06C2">
      <w:pPr>
        <w:jc w:val="right"/>
        <w:rPr>
          <w:sz w:val="28"/>
          <w:szCs w:val="28"/>
        </w:rPr>
      </w:pPr>
      <w:bookmarkStart w:id="0" w:name="_GoBack"/>
      <w:bookmarkEnd w:id="0"/>
      <w:r w:rsidRPr="00F3332A">
        <w:rPr>
          <w:sz w:val="28"/>
          <w:szCs w:val="28"/>
        </w:rPr>
        <w:t>Приложение № 1 к приказу</w:t>
      </w:r>
    </w:p>
    <w:p w:rsidR="00DC06C2" w:rsidRPr="00F3332A" w:rsidRDefault="00DC06C2" w:rsidP="00DC06C2">
      <w:pPr>
        <w:jc w:val="right"/>
        <w:rPr>
          <w:sz w:val="28"/>
          <w:szCs w:val="28"/>
        </w:rPr>
      </w:pPr>
      <w:r w:rsidRPr="00F3332A">
        <w:rPr>
          <w:sz w:val="28"/>
          <w:szCs w:val="28"/>
        </w:rPr>
        <w:t>от «</w:t>
      </w:r>
      <w:r w:rsidR="00DF2EAE">
        <w:rPr>
          <w:sz w:val="28"/>
          <w:szCs w:val="28"/>
        </w:rPr>
        <w:t>13</w:t>
      </w:r>
      <w:r w:rsidRPr="00F3332A">
        <w:rPr>
          <w:sz w:val="28"/>
          <w:szCs w:val="28"/>
        </w:rPr>
        <w:t xml:space="preserve">» </w:t>
      </w:r>
      <w:r w:rsidR="00DF2EAE">
        <w:rPr>
          <w:sz w:val="28"/>
          <w:szCs w:val="28"/>
        </w:rPr>
        <w:t>октября</w:t>
      </w:r>
      <w:r w:rsidRPr="00F3332A">
        <w:rPr>
          <w:sz w:val="28"/>
          <w:szCs w:val="28"/>
        </w:rPr>
        <w:t xml:space="preserve"> 2020 г. № </w:t>
      </w:r>
      <w:r>
        <w:rPr>
          <w:sz w:val="28"/>
          <w:szCs w:val="28"/>
        </w:rPr>
        <w:t>0</w:t>
      </w:r>
      <w:r w:rsidR="00DF2EAE">
        <w:rPr>
          <w:sz w:val="28"/>
          <w:szCs w:val="28"/>
        </w:rPr>
        <w:t>75</w:t>
      </w:r>
      <w:r w:rsidRPr="00F3332A">
        <w:rPr>
          <w:sz w:val="28"/>
          <w:szCs w:val="28"/>
        </w:rPr>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C04359" w:rsidRDefault="00C04359" w:rsidP="005F54D6">
      <w:pPr>
        <w:widowControl w:val="0"/>
        <w:autoSpaceDE w:val="0"/>
        <w:autoSpaceDN w:val="0"/>
        <w:adjustRightInd w:val="0"/>
        <w:jc w:val="center"/>
        <w:rPr>
          <w:b/>
        </w:rPr>
      </w:pPr>
      <w:r w:rsidRPr="00C04359">
        <w:rPr>
          <w:b/>
        </w:rPr>
        <w:t>о проведении  отбора получателей субсидии из бюджета городского округа «город Якутск» на возмещение затрат, возникающих в связи с выполнением работ по текущему содержанию бесхозных сетей тепловодоснабжения, электроснабжения, канализации находящихся на территории городского округа «город Якутск», и капитальному ремонту (ремонту) объектов сетей канализации</w:t>
      </w:r>
      <w:r w:rsidR="001F3624">
        <w:rPr>
          <w:b/>
        </w:rPr>
        <w:t xml:space="preserve"> на </w:t>
      </w:r>
      <w:r w:rsidR="00DF2EAE">
        <w:rPr>
          <w:b/>
        </w:rPr>
        <w:t>4</w:t>
      </w:r>
      <w:r w:rsidR="001F3624">
        <w:rPr>
          <w:b/>
        </w:rPr>
        <w:t xml:space="preserve"> квартал 2020 года</w:t>
      </w:r>
    </w:p>
    <w:p w:rsidR="005F54D6" w:rsidRPr="00974696" w:rsidRDefault="005F54D6" w:rsidP="005F54D6">
      <w:pPr>
        <w:widowControl w:val="0"/>
        <w:autoSpaceDE w:val="0"/>
        <w:autoSpaceDN w:val="0"/>
        <w:adjustRightInd w:val="0"/>
        <w:jc w:val="center"/>
      </w:pPr>
    </w:p>
    <w:p w:rsidR="005F54D6" w:rsidRPr="00C04359" w:rsidRDefault="005F54D6" w:rsidP="005F54D6">
      <w:pPr>
        <w:autoSpaceDE w:val="0"/>
        <w:autoSpaceDN w:val="0"/>
        <w:jc w:val="both"/>
        <w:rPr>
          <w:b/>
        </w:rPr>
      </w:pPr>
      <w:r w:rsidRPr="00974696">
        <w:t xml:space="preserve">             </w:t>
      </w:r>
      <w:r w:rsidRPr="00C04359">
        <w:t xml:space="preserve">Отбор получателей субсидии на возмещение затрат, </w:t>
      </w:r>
      <w:r w:rsidR="00C04359" w:rsidRPr="00C04359">
        <w:t xml:space="preserve">возникающих в связи с выполнением работ по текущему содержанию бесхозных сетей тепловодоснабжения, электроснабжения, канализации находящихся на территории городского округа «город Якутск» и капитальному ремонту (ремонту) объектов сетей канализации </w:t>
      </w:r>
      <w:r w:rsidR="001F3624">
        <w:t xml:space="preserve">на </w:t>
      </w:r>
      <w:r w:rsidR="00DF2EAE">
        <w:t>4</w:t>
      </w:r>
      <w:r w:rsidR="001F3624">
        <w:t xml:space="preserve"> квартал 2020 года </w:t>
      </w:r>
      <w:r w:rsidR="001F3624" w:rsidRPr="00C04359">
        <w:t xml:space="preserve">проводится </w:t>
      </w:r>
      <w:r w:rsidR="00C04359" w:rsidRPr="00C04359">
        <w:t>в соответствии с постановлением Окружной администрации города Якутска от 31.05.2013 № 105п «Об утверждении Положения 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бесхозных сетей тепловодоснабжения, электроснабжения, канализации находящихся на территории городского округа «город Якутск» и капитальному ремонту (ремонту) объектов сетей канализации»</w:t>
      </w:r>
      <w:r w:rsidRPr="00C04359">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Якутск, пр. Ленина, д. 15, каб.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r w:rsidR="00BA3FAE" w:rsidRPr="00974696">
        <w:t>Бабей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Форма и содержания заявки:</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каб.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974696" w:rsidRDefault="000721BD" w:rsidP="005F54D6">
      <w:pPr>
        <w:widowControl w:val="0"/>
        <w:autoSpaceDE w:val="0"/>
        <w:autoSpaceDN w:val="0"/>
        <w:adjustRightInd w:val="0"/>
        <w:jc w:val="both"/>
      </w:pPr>
      <w:r w:rsidRPr="00974696">
        <w:t>Дата начала подачи заявок:</w:t>
      </w:r>
      <w:r w:rsidR="005F54D6" w:rsidRPr="00974696">
        <w:t xml:space="preserve"> с </w:t>
      </w:r>
      <w:r w:rsidR="00DF2EAE">
        <w:t>15</w:t>
      </w:r>
      <w:r w:rsidR="00BA3FAE" w:rsidRPr="00974696">
        <w:t xml:space="preserve"> </w:t>
      </w:r>
      <w:r w:rsidR="00DF2EAE">
        <w:t>октября</w:t>
      </w:r>
      <w:r w:rsidR="00BA3FAE" w:rsidRPr="00974696">
        <w:t xml:space="preserve"> 2020</w:t>
      </w:r>
      <w:r w:rsidR="005F54D6" w:rsidRPr="00974696">
        <w:t xml:space="preserve"> г.</w:t>
      </w:r>
      <w:r w:rsidRPr="00974696">
        <w:t>,</w:t>
      </w:r>
      <w:r w:rsidR="005F54D6" w:rsidRPr="00974696">
        <w:t xml:space="preserve"> с 9-00 часов. </w:t>
      </w:r>
    </w:p>
    <w:p w:rsidR="005F54D6" w:rsidRPr="00974696" w:rsidRDefault="00BA3FAE" w:rsidP="005F54D6">
      <w:pPr>
        <w:widowControl w:val="0"/>
        <w:autoSpaceDE w:val="0"/>
        <w:autoSpaceDN w:val="0"/>
        <w:adjustRightInd w:val="0"/>
        <w:jc w:val="both"/>
      </w:pPr>
      <w:r w:rsidRPr="00974696">
        <w:t xml:space="preserve">Дата окончания подачи заявок: </w:t>
      </w:r>
      <w:r w:rsidR="00D624B8">
        <w:t>1</w:t>
      </w:r>
      <w:r w:rsidR="00DF2EAE">
        <w:t>9</w:t>
      </w:r>
      <w:r w:rsidRPr="00974696">
        <w:t xml:space="preserve"> </w:t>
      </w:r>
      <w:r w:rsidR="00DF2EAE">
        <w:t>октября</w:t>
      </w:r>
      <w:r w:rsidRPr="00974696">
        <w:t xml:space="preserve"> 2020</w:t>
      </w:r>
      <w:r w:rsidR="005F54D6" w:rsidRPr="00974696">
        <w:t xml:space="preserve"> г.,</w:t>
      </w:r>
      <w:r w:rsidRPr="00974696">
        <w:t xml:space="preserve"> 18</w:t>
      </w:r>
      <w:r w:rsidR="005F54D6" w:rsidRPr="00974696">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C04359">
        <w:t>Отбор получателей субсидии на возмещение затрат, возникающих в связи с выполнением работ по текущему содержанию бесхозных сетей тепловодоснабжения, электро</w:t>
      </w:r>
      <w:r w:rsidR="00C04359" w:rsidRPr="00C04359">
        <w:lastRenderedPageBreak/>
        <w:t>снабжения, канализации находящихся на территории городского округа «город Якутск» и капитальному ремонту (ремонту) объектов сетей канализации</w:t>
      </w:r>
      <w:r w:rsidR="001F3624">
        <w:t xml:space="preserve"> на </w:t>
      </w:r>
      <w:r w:rsidR="00DF2EAE">
        <w:t>4</w:t>
      </w:r>
      <w:r w:rsidR="001F3624">
        <w:t xml:space="preserve"> квартал 2020 года</w:t>
      </w:r>
      <w:r w:rsidR="00C04359" w:rsidRPr="00C04359">
        <w:t>.</w:t>
      </w:r>
      <w:r w:rsidRPr="00974696">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20</w:t>
      </w:r>
      <w:r w:rsidRPr="00974696">
        <w:t xml:space="preserve"> год</w:t>
      </w:r>
      <w:r w:rsidR="00986D7C" w:rsidRPr="00974696">
        <w:t>.</w:t>
      </w:r>
    </w:p>
    <w:p w:rsidR="005F54D6" w:rsidRDefault="005F54D6" w:rsidP="005F54D6">
      <w:pPr>
        <w:widowControl w:val="0"/>
        <w:autoSpaceDE w:val="0"/>
        <w:autoSpaceDN w:val="0"/>
        <w:adjustRightInd w:val="0"/>
        <w:jc w:val="both"/>
        <w:rPr>
          <w:b/>
          <w:u w:val="single"/>
        </w:rPr>
      </w:pPr>
      <w:r w:rsidRPr="00974696">
        <w:rPr>
          <w:b/>
          <w:u w:val="single"/>
        </w:rPr>
        <w:t>Объем финансирования:</w:t>
      </w:r>
    </w:p>
    <w:p w:rsidR="001F3624" w:rsidRDefault="001F3624" w:rsidP="005F54D6">
      <w:pPr>
        <w:widowControl w:val="0"/>
        <w:autoSpaceDE w:val="0"/>
        <w:autoSpaceDN w:val="0"/>
        <w:adjustRightInd w:val="0"/>
        <w:jc w:val="both"/>
      </w:pPr>
    </w:p>
    <w:p w:rsidR="001F3624" w:rsidRPr="001F3624" w:rsidRDefault="001F3624" w:rsidP="005F54D6">
      <w:pPr>
        <w:widowControl w:val="0"/>
        <w:autoSpaceDE w:val="0"/>
        <w:autoSpaceDN w:val="0"/>
        <w:adjustRightInd w:val="0"/>
        <w:jc w:val="both"/>
      </w:pPr>
      <w:r w:rsidRPr="001F3624">
        <w:t>ЛОТ № 1</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461"/>
        <w:gridCol w:w="2518"/>
      </w:tblGrid>
      <w:tr w:rsidR="00C04359" w:rsidRPr="00792279" w:rsidTr="00996634">
        <w:trPr>
          <w:trHeight w:val="360"/>
          <w:jc w:val="center"/>
        </w:trPr>
        <w:tc>
          <w:tcPr>
            <w:tcW w:w="627" w:type="dxa"/>
            <w:vAlign w:val="bottom"/>
          </w:tcPr>
          <w:p w:rsidR="00C04359" w:rsidRPr="00C04359" w:rsidRDefault="00C04359" w:rsidP="00996634">
            <w:pPr>
              <w:spacing w:after="120"/>
              <w:jc w:val="center"/>
              <w:rPr>
                <w:b/>
                <w:color w:val="000000"/>
              </w:rPr>
            </w:pPr>
            <w:r w:rsidRPr="00C04359">
              <w:rPr>
                <w:b/>
                <w:color w:val="000000"/>
              </w:rPr>
              <w:t xml:space="preserve">№ </w:t>
            </w:r>
          </w:p>
        </w:tc>
        <w:tc>
          <w:tcPr>
            <w:tcW w:w="6461" w:type="dxa"/>
            <w:vAlign w:val="bottom"/>
          </w:tcPr>
          <w:p w:rsidR="00C04359" w:rsidRPr="00C04359" w:rsidRDefault="00C04359" w:rsidP="00996634">
            <w:pPr>
              <w:spacing w:after="120"/>
              <w:jc w:val="center"/>
              <w:rPr>
                <w:b/>
                <w:color w:val="000000"/>
              </w:rPr>
            </w:pPr>
            <w:r w:rsidRPr="00C04359">
              <w:rPr>
                <w:b/>
                <w:color w:val="000000"/>
              </w:rPr>
              <w:t>Объект</w:t>
            </w:r>
          </w:p>
        </w:tc>
        <w:tc>
          <w:tcPr>
            <w:tcW w:w="2518" w:type="dxa"/>
            <w:shd w:val="clear" w:color="auto" w:fill="auto"/>
            <w:noWrap/>
            <w:vAlign w:val="center"/>
          </w:tcPr>
          <w:p w:rsidR="00C04359" w:rsidRPr="00C04359" w:rsidRDefault="00C04359" w:rsidP="00996634">
            <w:pPr>
              <w:jc w:val="center"/>
              <w:rPr>
                <w:b/>
                <w:color w:val="000000"/>
              </w:rPr>
            </w:pPr>
            <w:r w:rsidRPr="00C04359">
              <w:rPr>
                <w:b/>
                <w:color w:val="000000"/>
              </w:rPr>
              <w:t>Затраты</w:t>
            </w:r>
          </w:p>
        </w:tc>
      </w:tr>
      <w:tr w:rsidR="00C04359" w:rsidRPr="00792279" w:rsidTr="00996634">
        <w:trPr>
          <w:trHeight w:val="123"/>
          <w:jc w:val="center"/>
        </w:trPr>
        <w:tc>
          <w:tcPr>
            <w:tcW w:w="627" w:type="dxa"/>
            <w:vAlign w:val="bottom"/>
          </w:tcPr>
          <w:p w:rsidR="00C04359" w:rsidRPr="00C04359" w:rsidRDefault="00C04359" w:rsidP="00996634">
            <w:pPr>
              <w:jc w:val="center"/>
              <w:rPr>
                <w:color w:val="000000"/>
              </w:rPr>
            </w:pPr>
            <w:r w:rsidRPr="00C04359">
              <w:rPr>
                <w:color w:val="000000"/>
              </w:rPr>
              <w:t>1</w:t>
            </w:r>
          </w:p>
        </w:tc>
        <w:tc>
          <w:tcPr>
            <w:tcW w:w="6461" w:type="dxa"/>
            <w:vAlign w:val="bottom"/>
          </w:tcPr>
          <w:p w:rsidR="00C04359" w:rsidRPr="00C04359" w:rsidRDefault="001F3624" w:rsidP="00DC06C2">
            <w:pPr>
              <w:rPr>
                <w:color w:val="000000"/>
              </w:rPr>
            </w:pPr>
            <w:r w:rsidRPr="00713973">
              <w:rPr>
                <w:color w:val="000000"/>
              </w:rPr>
              <w:t xml:space="preserve">Текущее содержание бесхозяйных сетей тепловодоснабжения, канализации, </w:t>
            </w:r>
            <w:r w:rsidRPr="00713973">
              <w:t>находящихся на территории городского округа «город Якутск»</w:t>
            </w:r>
          </w:p>
        </w:tc>
        <w:tc>
          <w:tcPr>
            <w:tcW w:w="2518" w:type="dxa"/>
            <w:shd w:val="clear" w:color="auto" w:fill="auto"/>
            <w:noWrap/>
            <w:vAlign w:val="center"/>
          </w:tcPr>
          <w:p w:rsidR="00C04359" w:rsidRPr="001F3624" w:rsidRDefault="001F3624" w:rsidP="00996634">
            <w:pPr>
              <w:jc w:val="center"/>
              <w:rPr>
                <w:color w:val="000000"/>
              </w:rPr>
            </w:pPr>
            <w:r w:rsidRPr="001F3624">
              <w:t>450000</w:t>
            </w:r>
            <w:r>
              <w:t>,00</w:t>
            </w:r>
          </w:p>
        </w:tc>
      </w:tr>
      <w:tr w:rsidR="00C04359" w:rsidRPr="00792279" w:rsidTr="00996634">
        <w:trPr>
          <w:trHeight w:val="123"/>
          <w:jc w:val="center"/>
        </w:trPr>
        <w:tc>
          <w:tcPr>
            <w:tcW w:w="7088" w:type="dxa"/>
            <w:gridSpan w:val="2"/>
            <w:vAlign w:val="bottom"/>
          </w:tcPr>
          <w:p w:rsidR="00C04359" w:rsidRPr="001F3624" w:rsidRDefault="00C04359" w:rsidP="00996634">
            <w:pPr>
              <w:rPr>
                <w:b/>
                <w:color w:val="000000"/>
              </w:rPr>
            </w:pPr>
            <w:r w:rsidRPr="001F3624">
              <w:rPr>
                <w:b/>
                <w:color w:val="000000"/>
              </w:rPr>
              <w:t>ИТОГО:</w:t>
            </w:r>
          </w:p>
        </w:tc>
        <w:tc>
          <w:tcPr>
            <w:tcW w:w="2518" w:type="dxa"/>
            <w:shd w:val="clear" w:color="auto" w:fill="auto"/>
            <w:noWrap/>
            <w:vAlign w:val="center"/>
          </w:tcPr>
          <w:p w:rsidR="00C04359" w:rsidRPr="001F3624" w:rsidRDefault="001F3624" w:rsidP="00996634">
            <w:pPr>
              <w:jc w:val="center"/>
              <w:rPr>
                <w:b/>
                <w:color w:val="000000"/>
              </w:rPr>
            </w:pPr>
            <w:r w:rsidRPr="001F3624">
              <w:rPr>
                <w:b/>
              </w:rPr>
              <w:t>450000,00</w:t>
            </w:r>
            <w:r w:rsidR="00C04359" w:rsidRPr="001F3624">
              <w:rPr>
                <w:b/>
                <w:color w:val="000000"/>
              </w:rPr>
              <w:t xml:space="preserve"> руб.</w:t>
            </w:r>
          </w:p>
        </w:tc>
      </w:tr>
    </w:tbl>
    <w:p w:rsidR="006E1425" w:rsidRDefault="006E1425" w:rsidP="005F54D6">
      <w:pPr>
        <w:widowControl w:val="0"/>
        <w:autoSpaceDE w:val="0"/>
        <w:autoSpaceDN w:val="0"/>
        <w:adjustRightInd w:val="0"/>
        <w:jc w:val="both"/>
      </w:pPr>
    </w:p>
    <w:p w:rsidR="001F3624" w:rsidRPr="001F3624" w:rsidRDefault="001F3624" w:rsidP="001F3624">
      <w:pPr>
        <w:widowControl w:val="0"/>
        <w:autoSpaceDE w:val="0"/>
        <w:autoSpaceDN w:val="0"/>
        <w:adjustRightInd w:val="0"/>
        <w:jc w:val="both"/>
      </w:pPr>
      <w:r w:rsidRPr="001F3624">
        <w:t xml:space="preserve">ЛОТ № </w:t>
      </w:r>
      <w:r>
        <w:t>2</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461"/>
        <w:gridCol w:w="2518"/>
      </w:tblGrid>
      <w:tr w:rsidR="001F3624" w:rsidRPr="00792279" w:rsidTr="00BE269E">
        <w:trPr>
          <w:trHeight w:val="360"/>
          <w:jc w:val="center"/>
        </w:trPr>
        <w:tc>
          <w:tcPr>
            <w:tcW w:w="627" w:type="dxa"/>
            <w:vAlign w:val="bottom"/>
          </w:tcPr>
          <w:p w:rsidR="001F3624" w:rsidRPr="00C04359" w:rsidRDefault="001F3624" w:rsidP="00BE269E">
            <w:pPr>
              <w:spacing w:after="120"/>
              <w:jc w:val="center"/>
              <w:rPr>
                <w:b/>
                <w:color w:val="000000"/>
              </w:rPr>
            </w:pPr>
            <w:r w:rsidRPr="00C04359">
              <w:rPr>
                <w:b/>
                <w:color w:val="000000"/>
              </w:rPr>
              <w:t xml:space="preserve">№ </w:t>
            </w:r>
          </w:p>
        </w:tc>
        <w:tc>
          <w:tcPr>
            <w:tcW w:w="6461" w:type="dxa"/>
            <w:vAlign w:val="bottom"/>
          </w:tcPr>
          <w:p w:rsidR="001F3624" w:rsidRPr="00C04359" w:rsidRDefault="001F3624" w:rsidP="00BE269E">
            <w:pPr>
              <w:spacing w:after="120"/>
              <w:jc w:val="center"/>
              <w:rPr>
                <w:b/>
                <w:color w:val="000000"/>
              </w:rPr>
            </w:pPr>
            <w:r w:rsidRPr="00C04359">
              <w:rPr>
                <w:b/>
                <w:color w:val="000000"/>
              </w:rPr>
              <w:t>Объект</w:t>
            </w:r>
          </w:p>
        </w:tc>
        <w:tc>
          <w:tcPr>
            <w:tcW w:w="2518" w:type="dxa"/>
            <w:shd w:val="clear" w:color="auto" w:fill="auto"/>
            <w:noWrap/>
            <w:vAlign w:val="center"/>
          </w:tcPr>
          <w:p w:rsidR="001F3624" w:rsidRPr="00C04359" w:rsidRDefault="001F3624" w:rsidP="00BE269E">
            <w:pPr>
              <w:jc w:val="center"/>
              <w:rPr>
                <w:b/>
                <w:color w:val="000000"/>
              </w:rPr>
            </w:pPr>
            <w:r w:rsidRPr="00C04359">
              <w:rPr>
                <w:b/>
                <w:color w:val="000000"/>
              </w:rPr>
              <w:t>Затраты</w:t>
            </w:r>
          </w:p>
        </w:tc>
      </w:tr>
      <w:tr w:rsidR="001F3624" w:rsidRPr="00792279" w:rsidTr="00BE269E">
        <w:trPr>
          <w:trHeight w:val="123"/>
          <w:jc w:val="center"/>
        </w:trPr>
        <w:tc>
          <w:tcPr>
            <w:tcW w:w="627" w:type="dxa"/>
            <w:vAlign w:val="bottom"/>
          </w:tcPr>
          <w:p w:rsidR="001F3624" w:rsidRPr="00C04359" w:rsidRDefault="001F3624" w:rsidP="00BE269E">
            <w:pPr>
              <w:jc w:val="center"/>
              <w:rPr>
                <w:color w:val="000000"/>
              </w:rPr>
            </w:pPr>
            <w:r w:rsidRPr="00C04359">
              <w:rPr>
                <w:color w:val="000000"/>
              </w:rPr>
              <w:t>1</w:t>
            </w:r>
          </w:p>
        </w:tc>
        <w:tc>
          <w:tcPr>
            <w:tcW w:w="6461" w:type="dxa"/>
            <w:vAlign w:val="bottom"/>
          </w:tcPr>
          <w:p w:rsidR="001F3624" w:rsidRPr="00C04359" w:rsidRDefault="001F3624" w:rsidP="00BE269E">
            <w:pPr>
              <w:rPr>
                <w:color w:val="000000"/>
              </w:rPr>
            </w:pPr>
            <w:r w:rsidRPr="00713973">
              <w:rPr>
                <w:color w:val="000000"/>
              </w:rPr>
              <w:t xml:space="preserve">Текущее содержание бесхозяйных сетей электроснабжения, </w:t>
            </w:r>
            <w:r w:rsidRPr="00713973">
              <w:t>находящихся на территории городского округа «город Якутск»</w:t>
            </w:r>
          </w:p>
        </w:tc>
        <w:tc>
          <w:tcPr>
            <w:tcW w:w="2518" w:type="dxa"/>
            <w:shd w:val="clear" w:color="auto" w:fill="auto"/>
            <w:noWrap/>
            <w:vAlign w:val="center"/>
          </w:tcPr>
          <w:p w:rsidR="001F3624" w:rsidRPr="001F3624" w:rsidRDefault="001F3624" w:rsidP="00BE269E">
            <w:pPr>
              <w:jc w:val="center"/>
              <w:rPr>
                <w:color w:val="000000"/>
              </w:rPr>
            </w:pPr>
            <w:r w:rsidRPr="001F3624">
              <w:t>300000</w:t>
            </w:r>
            <w:r>
              <w:t>,00</w:t>
            </w:r>
          </w:p>
        </w:tc>
      </w:tr>
      <w:tr w:rsidR="001F3624" w:rsidRPr="00792279" w:rsidTr="00BE269E">
        <w:trPr>
          <w:trHeight w:val="123"/>
          <w:jc w:val="center"/>
        </w:trPr>
        <w:tc>
          <w:tcPr>
            <w:tcW w:w="7088" w:type="dxa"/>
            <w:gridSpan w:val="2"/>
            <w:vAlign w:val="bottom"/>
          </w:tcPr>
          <w:p w:rsidR="001F3624" w:rsidRPr="001F3624" w:rsidRDefault="001F3624" w:rsidP="00BE269E">
            <w:pPr>
              <w:rPr>
                <w:b/>
                <w:color w:val="000000"/>
              </w:rPr>
            </w:pPr>
            <w:r w:rsidRPr="001F3624">
              <w:rPr>
                <w:b/>
                <w:color w:val="000000"/>
              </w:rPr>
              <w:t>ИТОГО:</w:t>
            </w:r>
          </w:p>
        </w:tc>
        <w:tc>
          <w:tcPr>
            <w:tcW w:w="2518" w:type="dxa"/>
            <w:shd w:val="clear" w:color="auto" w:fill="auto"/>
            <w:noWrap/>
            <w:vAlign w:val="center"/>
          </w:tcPr>
          <w:p w:rsidR="001F3624" w:rsidRPr="001F3624" w:rsidRDefault="001F3624" w:rsidP="00BE269E">
            <w:pPr>
              <w:jc w:val="center"/>
              <w:rPr>
                <w:b/>
                <w:color w:val="000000"/>
              </w:rPr>
            </w:pPr>
            <w:r w:rsidRPr="00713973">
              <w:rPr>
                <w:b/>
              </w:rPr>
              <w:t>300000</w:t>
            </w:r>
            <w:r w:rsidRPr="001F3624">
              <w:rPr>
                <w:b/>
                <w:color w:val="000000"/>
              </w:rPr>
              <w:t xml:space="preserve"> руб.</w:t>
            </w:r>
          </w:p>
        </w:tc>
      </w:tr>
    </w:tbl>
    <w:p w:rsidR="001F3624" w:rsidRPr="00974696" w:rsidRDefault="001F3624"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Требования и критерии отбора получателей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Проект соглашения  на предоставление субсидии.</w:t>
      </w:r>
    </w:p>
    <w:p w:rsidR="003029F3" w:rsidRDefault="003029F3" w:rsidP="00292D85">
      <w:pPr>
        <w:widowControl w:val="0"/>
        <w:shd w:val="clear" w:color="auto" w:fill="FFFFFF"/>
        <w:tabs>
          <w:tab w:val="left" w:pos="0"/>
        </w:tabs>
        <w:autoSpaceDE w:val="0"/>
        <w:autoSpaceDN w:val="0"/>
        <w:adjustRightInd w:val="0"/>
        <w:outlineLvl w:val="0"/>
        <w:rPr>
          <w:b/>
        </w:rPr>
      </w:pPr>
    </w:p>
    <w:p w:rsidR="005F54D6" w:rsidRPr="00974696" w:rsidRDefault="005F54D6" w:rsidP="00292D85">
      <w:pPr>
        <w:widowControl w:val="0"/>
        <w:shd w:val="clear" w:color="auto" w:fill="FFFFFF"/>
        <w:tabs>
          <w:tab w:val="left" w:pos="0"/>
        </w:tabs>
        <w:autoSpaceDE w:val="0"/>
        <w:autoSpaceDN w:val="0"/>
        <w:adjustRightInd w:val="0"/>
        <w:outlineLvl w:val="0"/>
        <w:rPr>
          <w:b/>
        </w:rPr>
      </w:pPr>
      <w:r w:rsidRPr="00974696">
        <w:rPr>
          <w:b/>
        </w:rPr>
        <w:t>Начальник</w:t>
      </w:r>
      <w:r w:rsidRPr="00974696">
        <w:rPr>
          <w:b/>
        </w:rPr>
        <w:tab/>
      </w:r>
      <w:r w:rsidRPr="00974696">
        <w:rPr>
          <w:b/>
        </w:rPr>
        <w:tab/>
      </w:r>
      <w:r w:rsidRPr="00974696">
        <w:rPr>
          <w:b/>
        </w:rPr>
        <w:tab/>
      </w:r>
      <w:r w:rsidRPr="00974696">
        <w:rPr>
          <w:b/>
        </w:rPr>
        <w:tab/>
      </w:r>
      <w:r w:rsidRPr="00974696">
        <w:rPr>
          <w:b/>
        </w:rPr>
        <w:tab/>
      </w:r>
      <w:r w:rsidRPr="00974696">
        <w:rPr>
          <w:b/>
        </w:rPr>
        <w:tab/>
      </w:r>
      <w:r w:rsidRPr="00974696">
        <w:rPr>
          <w:b/>
        </w:rPr>
        <w:tab/>
      </w:r>
      <w:r w:rsidR="00BA3FAE" w:rsidRPr="00974696">
        <w:rPr>
          <w:b/>
        </w:rPr>
        <w:tab/>
      </w:r>
      <w:r w:rsidR="00BA3FAE" w:rsidRPr="00974696">
        <w:rPr>
          <w:b/>
        </w:rPr>
        <w:tab/>
        <w:t>Д.О. Николаева</w:t>
      </w:r>
    </w:p>
    <w:p w:rsidR="003029F3" w:rsidRDefault="003029F3"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C04359" w:rsidRDefault="00C04359" w:rsidP="005F54D6">
      <w:pPr>
        <w:ind w:left="4500"/>
        <w:jc w:val="right"/>
        <w:rPr>
          <w:b/>
        </w:rPr>
      </w:pPr>
    </w:p>
    <w:p w:rsidR="00C04359" w:rsidRDefault="00C04359" w:rsidP="005F54D6">
      <w:pPr>
        <w:ind w:left="4500"/>
        <w:jc w:val="right"/>
        <w:rPr>
          <w:b/>
        </w:rPr>
      </w:pPr>
    </w:p>
    <w:p w:rsidR="00C04359" w:rsidRDefault="00C04359" w:rsidP="005F54D6">
      <w:pPr>
        <w:ind w:left="4500"/>
        <w:jc w:val="right"/>
        <w:rPr>
          <w:b/>
        </w:rPr>
      </w:pPr>
    </w:p>
    <w:p w:rsidR="00C04359" w:rsidRDefault="00C04359" w:rsidP="005F54D6">
      <w:pPr>
        <w:ind w:left="4500"/>
        <w:jc w:val="right"/>
        <w:rPr>
          <w:b/>
        </w:rPr>
      </w:pPr>
    </w:p>
    <w:p w:rsidR="00C04359" w:rsidRDefault="00C04359" w:rsidP="005F54D6">
      <w:pPr>
        <w:ind w:left="4500"/>
        <w:jc w:val="right"/>
        <w:rPr>
          <w:b/>
        </w:rPr>
      </w:pPr>
    </w:p>
    <w:p w:rsidR="005F54D6" w:rsidRPr="00DF2EAE" w:rsidRDefault="005F54D6" w:rsidP="005F54D6">
      <w:pPr>
        <w:ind w:left="4500"/>
        <w:jc w:val="right"/>
        <w:rPr>
          <w:b/>
        </w:rPr>
      </w:pPr>
      <w:r w:rsidRPr="00DF2EAE">
        <w:rPr>
          <w:b/>
        </w:rPr>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На фирменном бланке с указанием наименования организации, адреса,</w:t>
      </w: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телефона, с исходящей нумерацией</w:t>
      </w:r>
    </w:p>
    <w:p w:rsidR="00DF2EAE" w:rsidRPr="00DF2EAE" w:rsidRDefault="00DF2EAE" w:rsidP="00DF2EAE">
      <w:pPr>
        <w:widowControl w:val="0"/>
        <w:autoSpaceDE w:val="0"/>
        <w:autoSpaceDN w:val="0"/>
        <w:adjustRightInd w:val="0"/>
        <w:jc w:val="center"/>
        <w:rPr>
          <w:rFonts w:eastAsiaTheme="minorEastAsia"/>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b/>
          <w:bCs/>
        </w:rPr>
        <w:t>Заявление о предоставлении субсидии</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 в лице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(наименование юридического лица)                                                                                                                                                                                         </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 О. руководителя юридического лица)                       </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spacing w:line="240" w:lineRule="exact"/>
        <w:jc w:val="both"/>
        <w:rPr>
          <w:rFonts w:eastAsiaTheme="minorEastAsia"/>
        </w:rPr>
      </w:pPr>
      <w:r w:rsidRPr="00DF2EAE">
        <w:rPr>
          <w:rFonts w:eastAsiaTheme="minorEastAsia"/>
        </w:rPr>
        <w:t xml:space="preserve">ознакомившись с </w:t>
      </w:r>
      <w:hyperlink w:anchor="sub_1000" w:history="1">
        <w:r w:rsidRPr="00DF2EAE">
          <w:rPr>
            <w:rFonts w:eastAsiaTheme="minorEastAsia"/>
          </w:rPr>
          <w:t>Положением</w:t>
        </w:r>
      </w:hyperlink>
      <w:r w:rsidRPr="00DF2EAE">
        <w:rPr>
          <w:rFonts w:eastAsiaTheme="minorEastAsia"/>
        </w:rPr>
        <w:t xml:space="preserve"> </w:t>
      </w:r>
      <w:r w:rsidRPr="00DF2EAE">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 </w:t>
      </w:r>
      <w:r w:rsidRPr="00DF2EAE">
        <w:rPr>
          <w:rFonts w:eastAsiaTheme="minorEastAsia"/>
        </w:rPr>
        <w:t>просит предоставить субсидию в размере: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lastRenderedPageBreak/>
        <w:t>(__________________________________________________________) рублей.</w:t>
      </w:r>
    </w:p>
    <w:p w:rsidR="00DF2EAE" w:rsidRPr="00DF2EAE" w:rsidRDefault="00DF2EAE" w:rsidP="00DF2EAE">
      <w:pPr>
        <w:widowControl w:val="0"/>
        <w:autoSpaceDE w:val="0"/>
        <w:autoSpaceDN w:val="0"/>
        <w:adjustRightInd w:val="0"/>
        <w:jc w:val="both"/>
        <w:rPr>
          <w:rFonts w:eastAsiaTheme="minorEastAsia"/>
        </w:rPr>
      </w:pPr>
      <w:r w:rsidRPr="00DF2EAE">
        <w:rPr>
          <w:rFonts w:eastAsiaTheme="minorEastAsia"/>
        </w:rPr>
        <w:t xml:space="preserve">     Настоящим заявлением   гарантируем   достоверность представленных сведений.</w:t>
      </w:r>
    </w:p>
    <w:p w:rsidR="00DF2EAE" w:rsidRPr="00DF2EAE" w:rsidRDefault="00DF2EAE" w:rsidP="00DF2EAE">
      <w:pPr>
        <w:widowControl w:val="0"/>
        <w:autoSpaceDE w:val="0"/>
        <w:autoSpaceDN w:val="0"/>
        <w:adjustRightInd w:val="0"/>
        <w:spacing w:line="240" w:lineRule="exact"/>
        <w:rPr>
          <w:rFonts w:eastAsiaTheme="minorEastAsia"/>
        </w:rPr>
      </w:pPr>
      <w:r w:rsidRPr="00DF2EAE">
        <w:rPr>
          <w:rFonts w:eastAsiaTheme="minorEastAsia"/>
        </w:rPr>
        <w:t xml:space="preserve">     Прилагаемые документы:</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1.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2.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3. _______________________________________________ и т.д.</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В дополнение представляем следующую информацию:</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Адрес (место нахождения):</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Почтовый индекс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населенного пункта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улицы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Номер дома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Корпус (строение)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Квартира (офис)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ИНН/КПП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2EAE">
              <w:t>Регистрационный номер в Пенсионном фонде Российской Федерации (ПФР)</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Контактное лицо:</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Фамилия</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Имя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Отчество</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Должность</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Рабочий телефон</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Электронная почта</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pPr>
    </w:p>
    <w:p w:rsidR="00DF2EAE" w:rsidRPr="00DF2EAE" w:rsidRDefault="00DF2EAE" w:rsidP="00DF2EAE">
      <w:pPr>
        <w:widowControl w:val="0"/>
        <w:numPr>
          <w:ilvl w:val="0"/>
          <w:numId w:val="2"/>
        </w:numPr>
        <w:autoSpaceDE w:val="0"/>
        <w:autoSpaceDN w:val="0"/>
        <w:adjustRightInd w:val="0"/>
        <w:spacing w:line="240" w:lineRule="exact"/>
        <w:contextualSpacing/>
      </w:pPr>
      <w:r w:rsidRPr="00DF2EAE">
        <w:t>Банковские реквизиты:</w:t>
      </w:r>
    </w:p>
    <w:p w:rsidR="00DF2EAE" w:rsidRPr="00DF2EAE" w:rsidRDefault="00DF2EAE" w:rsidP="00DF2EAE">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банка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БИК</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к/с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Руководитель: 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Главный бухгалтер: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lastRenderedPageBreak/>
        <w:t>М.П.</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141BEB" w:rsidRPr="00974696" w:rsidRDefault="00141BEB" w:rsidP="005F54D6">
      <w:pPr>
        <w:autoSpaceDE w:val="0"/>
        <w:autoSpaceDN w:val="0"/>
        <w:adjustRightInd w:val="0"/>
        <w:ind w:left="5040" w:firstLine="567"/>
        <w:jc w:val="right"/>
        <w:rPr>
          <w:b/>
          <w:bCs/>
        </w:rPr>
      </w:pPr>
    </w:p>
    <w:p w:rsidR="00141BEB" w:rsidRDefault="00141BEB"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Pr="00974696" w:rsidRDefault="00DF2EAE"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firstLine="567"/>
        <w:jc w:val="center"/>
        <w:rPr>
          <w:b/>
          <w:bCs/>
        </w:rPr>
      </w:pPr>
      <w:r w:rsidRPr="00974696">
        <w:rPr>
          <w:b/>
          <w:bCs/>
        </w:rPr>
        <w:t>Перечень документов, прилагаемых к Заявке на получение субсидии</w:t>
      </w:r>
    </w:p>
    <w:p w:rsidR="005F54D6" w:rsidRPr="00974696" w:rsidRDefault="005F54D6" w:rsidP="005F54D6">
      <w:pPr>
        <w:autoSpaceDE w:val="0"/>
        <w:autoSpaceDN w:val="0"/>
        <w:adjustRightInd w:val="0"/>
        <w:ind w:firstLine="567"/>
        <w:jc w:val="center"/>
        <w:rPr>
          <w:b/>
          <w:bCs/>
        </w:rPr>
      </w:pPr>
    </w:p>
    <w:p w:rsidR="00DF2EAE" w:rsidRPr="00DF2EAE" w:rsidRDefault="00DF2EAE" w:rsidP="00DF2EAE">
      <w:pPr>
        <w:pStyle w:val="formattext"/>
        <w:shd w:val="clear" w:color="auto" w:fill="FFFFFF"/>
        <w:spacing w:before="0" w:beforeAutospacing="0" w:after="0" w:afterAutospacing="0"/>
        <w:ind w:firstLine="851"/>
        <w:jc w:val="both"/>
        <w:textAlignment w:val="baseline"/>
        <w:rPr>
          <w:spacing w:val="2"/>
        </w:rPr>
      </w:pPr>
      <w:r w:rsidRPr="00DF2EAE">
        <w:rPr>
          <w:spacing w:val="2"/>
        </w:rPr>
        <w:t>Претенденты на получение субсидии для участия в отборе к заявлению о предоставлении субсидии прилагают следующие документы:</w:t>
      </w:r>
    </w:p>
    <w:p w:rsidR="00DF2EAE" w:rsidRPr="00DF2EAE" w:rsidRDefault="00DF2EAE" w:rsidP="00DF2EAE">
      <w:pPr>
        <w:pStyle w:val="formattext"/>
        <w:shd w:val="clear" w:color="auto" w:fill="FFFFFF"/>
        <w:spacing w:before="0" w:beforeAutospacing="0" w:after="0" w:afterAutospacing="0"/>
        <w:ind w:firstLine="851"/>
        <w:jc w:val="both"/>
        <w:textAlignment w:val="baseline"/>
        <w:rPr>
          <w:b/>
          <w:spacing w:val="2"/>
        </w:rPr>
      </w:pPr>
      <w:r w:rsidRPr="00DF2EAE">
        <w:rPr>
          <w:b/>
          <w:spacing w:val="2"/>
        </w:rPr>
        <w:t>Для юридических лиц:</w:t>
      </w: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официально заверенная печатью предприятия копия Устава;</w:t>
      </w:r>
    </w:p>
    <w:p w:rsidR="00DF2EAE" w:rsidRPr="00DF2EAE" w:rsidRDefault="00DF2EAE" w:rsidP="00DF2EAE">
      <w:pPr>
        <w:ind w:firstLine="708"/>
        <w:jc w:val="both"/>
        <w:rPr>
          <w:bCs/>
        </w:rPr>
      </w:pPr>
      <w:r w:rsidRPr="00DF2EAE">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г) официально заверенная печатью предприятия копия Свидетельства о постановке на налоговый учет;</w:t>
      </w:r>
    </w:p>
    <w:p w:rsidR="00DF2EAE" w:rsidRPr="00DF2EAE" w:rsidRDefault="00DF2EAE" w:rsidP="00DF2EAE">
      <w:pPr>
        <w:ind w:firstLine="708"/>
        <w:jc w:val="both"/>
        <w:rPr>
          <w:bCs/>
        </w:rPr>
      </w:pPr>
      <w:r w:rsidRPr="00DF2EAE">
        <w:rPr>
          <w:bCs/>
        </w:rPr>
        <w:t>д) официально заверенная печатью предприятия копия бухгалтерского баланса (с приложениями) за последний отчетный период;</w:t>
      </w:r>
    </w:p>
    <w:p w:rsidR="00DF2EAE" w:rsidRPr="00DF2EAE" w:rsidRDefault="00DF2EAE" w:rsidP="00DF2EAE">
      <w:pPr>
        <w:ind w:firstLine="708"/>
        <w:jc w:val="both"/>
        <w:rPr>
          <w:bCs/>
        </w:rPr>
      </w:pPr>
      <w:r w:rsidRPr="00DF2EAE">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DF2EAE" w:rsidRPr="00DF2EAE" w:rsidRDefault="00DF2EAE" w:rsidP="00DF2EAE">
      <w:pPr>
        <w:ind w:firstLine="708"/>
        <w:jc w:val="both"/>
        <w:rPr>
          <w:bCs/>
        </w:rPr>
      </w:pPr>
      <w:r w:rsidRPr="00DF2EAE">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DF2EAE" w:rsidRPr="00DF2EAE" w:rsidRDefault="00DF2EAE" w:rsidP="00DF2EAE">
      <w:pPr>
        <w:ind w:firstLine="708"/>
        <w:contextualSpacing/>
        <w:jc w:val="both"/>
        <w:rPr>
          <w:bCs/>
        </w:rPr>
      </w:pPr>
      <w:r w:rsidRPr="00DF2EAE">
        <w:rPr>
          <w:bCs/>
        </w:rPr>
        <w:t>з)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выполнение работ по текущему содержанию и капитальному ремонту объектов тепловодоснабжения, электроснабжения, кана</w:t>
      </w:r>
      <w:r w:rsidRPr="00DF2EAE">
        <w:rPr>
          <w:bCs/>
        </w:rPr>
        <w:lastRenderedPageBreak/>
        <w:t xml:space="preserve">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rPr>
          <w:bCs/>
        </w:rPr>
      </w:pPr>
      <w:r w:rsidRPr="00DF2EAE">
        <w:rPr>
          <w:bCs/>
        </w:rPr>
        <w:t xml:space="preserve">- для работ по водоснабжению, теплоснабжению, канализации – газо- электросварщики, слесаря- сантехники;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и) реквизиты отдельного банковского счета для предоставления субсидии;</w:t>
      </w:r>
    </w:p>
    <w:p w:rsidR="00DF2EAE" w:rsidRPr="00DF2EAE" w:rsidRDefault="00DF2EAE" w:rsidP="00DF2EAE">
      <w:pPr>
        <w:ind w:firstLine="708"/>
        <w:jc w:val="both"/>
        <w:rPr>
          <w:bCs/>
        </w:rPr>
      </w:pPr>
      <w:r w:rsidRPr="00DF2EAE">
        <w:rPr>
          <w:bCs/>
        </w:rPr>
        <w:t>к) официально заверенная печатью предприятия копия производственно-финансового плана на текущий финансовый год;</w:t>
      </w:r>
    </w:p>
    <w:p w:rsidR="00DF2EAE" w:rsidRPr="00DF2EAE" w:rsidRDefault="00DF2EAE" w:rsidP="00DF2EAE">
      <w:pPr>
        <w:ind w:firstLine="709"/>
        <w:jc w:val="both"/>
        <w:rPr>
          <w:b/>
          <w:bCs/>
        </w:rPr>
      </w:pPr>
      <w:r w:rsidRPr="00DF2EAE">
        <w:rPr>
          <w:bCs/>
        </w:rPr>
        <w:t>л)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DF2EAE" w:rsidRPr="00DF2EAE" w:rsidRDefault="00DF2EAE" w:rsidP="00DF2EAE">
      <w:pPr>
        <w:ind w:firstLine="708"/>
        <w:jc w:val="both"/>
        <w:rPr>
          <w:bCs/>
        </w:rPr>
      </w:pPr>
      <w:r w:rsidRPr="00DF2EAE">
        <w:rPr>
          <w:bCs/>
        </w:rPr>
        <w:t>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708"/>
        <w:jc w:val="both"/>
        <w:rPr>
          <w:b/>
          <w:bCs/>
        </w:rPr>
      </w:pPr>
    </w:p>
    <w:p w:rsidR="00DF2EAE" w:rsidRPr="00DF2EAE" w:rsidRDefault="00DF2EAE" w:rsidP="00DF2EAE">
      <w:pPr>
        <w:ind w:firstLine="708"/>
        <w:jc w:val="both"/>
        <w:rPr>
          <w:b/>
          <w:bCs/>
        </w:rPr>
      </w:pPr>
      <w:r w:rsidRPr="00DF2EAE">
        <w:rPr>
          <w:b/>
          <w:bCs/>
        </w:rPr>
        <w:t>Для индивидуальных предпринимателей:</w:t>
      </w:r>
    </w:p>
    <w:p w:rsidR="00DF2EAE" w:rsidRPr="00DF2EAE" w:rsidRDefault="00DF2EAE" w:rsidP="00DF2EAE">
      <w:pPr>
        <w:ind w:firstLine="708"/>
        <w:jc w:val="both"/>
        <w:rPr>
          <w:b/>
          <w:bCs/>
        </w:rPr>
      </w:pP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в) официально заверенная печатью предпринимателя копия свидетельства о присвоении кодов ОКВЭД;</w:t>
      </w:r>
    </w:p>
    <w:p w:rsidR="00DF2EAE" w:rsidRPr="00DF2EAE" w:rsidRDefault="00DF2EAE" w:rsidP="00DF2EAE">
      <w:pPr>
        <w:ind w:firstLine="708"/>
        <w:jc w:val="both"/>
        <w:rPr>
          <w:bCs/>
        </w:rPr>
      </w:pPr>
      <w:r w:rsidRPr="00DF2EAE">
        <w:rPr>
          <w:bCs/>
        </w:rPr>
        <w:t>г) официально заверенная печатью предпринимателя копия налоговой отчетности за последний отчетный период;</w:t>
      </w:r>
    </w:p>
    <w:p w:rsidR="00DF2EAE" w:rsidRPr="00DF2EAE" w:rsidRDefault="00DF2EAE" w:rsidP="00DF2EAE">
      <w:pPr>
        <w:ind w:firstLine="708"/>
        <w:jc w:val="both"/>
        <w:rPr>
          <w:bCs/>
        </w:rPr>
      </w:pPr>
      <w:r w:rsidRPr="00DF2EAE">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DF2EAE" w:rsidRPr="00DF2EAE" w:rsidRDefault="00DF2EAE" w:rsidP="00DF2EAE">
      <w:pPr>
        <w:ind w:firstLine="708"/>
        <w:contextualSpacing/>
        <w:jc w:val="both"/>
        <w:rPr>
          <w:bCs/>
        </w:rPr>
      </w:pPr>
      <w:r w:rsidRPr="00DF2EAE">
        <w:rPr>
          <w:bCs/>
        </w:rPr>
        <w:t>е)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w:t>
      </w:r>
      <w:r w:rsidRPr="00DF2EAE">
        <w:rPr>
          <w:bCs/>
        </w:rPr>
        <w:lastRenderedPageBreak/>
        <w:t xml:space="preserve">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jc w:val="both"/>
        <w:rPr>
          <w:bCs/>
        </w:rPr>
      </w:pPr>
      <w:r w:rsidRPr="00DF2EAE">
        <w:rPr>
          <w:bCs/>
        </w:rPr>
        <w:t xml:space="preserve">- для работ по водоснабжению, теплоснабжению, канализации – газо- электросварщики, слесаря, изолировщики;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ж) реквизиты отдельного банковского счета для предоставления субсидии;</w:t>
      </w:r>
    </w:p>
    <w:p w:rsidR="00DF2EAE" w:rsidRPr="00DF2EAE" w:rsidRDefault="00DF2EAE" w:rsidP="00DF2EAE">
      <w:pPr>
        <w:ind w:firstLine="709"/>
        <w:jc w:val="both"/>
        <w:rPr>
          <w:bCs/>
        </w:rPr>
      </w:pPr>
      <w:r w:rsidRPr="00DF2EAE">
        <w:rPr>
          <w:bCs/>
        </w:rPr>
        <w:t>з)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DF2EAE" w:rsidRPr="00DF2EAE" w:rsidRDefault="00DF2EAE" w:rsidP="00DF2EAE">
      <w:pPr>
        <w:ind w:firstLine="709"/>
        <w:jc w:val="both"/>
        <w:rPr>
          <w:bCs/>
        </w:rPr>
      </w:pPr>
      <w:r w:rsidRPr="00DF2EAE">
        <w:rPr>
          <w:bCs/>
        </w:rPr>
        <w:t>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851"/>
        <w:jc w:val="both"/>
        <w:rPr>
          <w:bCs/>
        </w:rPr>
      </w:pPr>
      <w:r w:rsidRPr="00DF2EAE">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974696" w:rsidRDefault="00141BEB" w:rsidP="005F54D6">
      <w:pPr>
        <w:autoSpaceDE w:val="0"/>
        <w:autoSpaceDN w:val="0"/>
        <w:adjustRightInd w:val="0"/>
        <w:ind w:firstLine="540"/>
        <w:jc w:val="both"/>
      </w:pPr>
    </w:p>
    <w:p w:rsidR="005F54D6" w:rsidRPr="00974696" w:rsidRDefault="005F54D6" w:rsidP="005F54D6">
      <w:pPr>
        <w:ind w:left="5580"/>
        <w:rPr>
          <w:bCs/>
        </w:rPr>
      </w:pPr>
    </w:p>
    <w:p w:rsidR="005F54D6" w:rsidRPr="00974696" w:rsidRDefault="005F54D6" w:rsidP="005F54D6">
      <w:pPr>
        <w:ind w:left="5580"/>
        <w:rPr>
          <w:bCs/>
        </w:rPr>
      </w:pPr>
    </w:p>
    <w:p w:rsidR="005F54D6" w:rsidRPr="00974696" w:rsidRDefault="005F54D6" w:rsidP="005F54D6">
      <w:pPr>
        <w:ind w:left="5580"/>
        <w:rPr>
          <w:bCs/>
        </w:rPr>
      </w:pPr>
    </w:p>
    <w:p w:rsidR="005F54D6" w:rsidRPr="00974696" w:rsidRDefault="005F54D6" w:rsidP="005F54D6">
      <w:pPr>
        <w:ind w:left="5580"/>
        <w:rPr>
          <w:bCs/>
        </w:rPr>
      </w:pPr>
    </w:p>
    <w:p w:rsidR="005F54D6" w:rsidRPr="00974696" w:rsidRDefault="005F54D6" w:rsidP="005F54D6">
      <w:pPr>
        <w:ind w:left="5580"/>
        <w:rPr>
          <w:bCs/>
        </w:rPr>
      </w:pPr>
    </w:p>
    <w:p w:rsidR="005F54D6" w:rsidRPr="00974696" w:rsidRDefault="005F54D6" w:rsidP="005F54D6">
      <w:pPr>
        <w:ind w:left="5580"/>
        <w:jc w:val="right"/>
        <w:rPr>
          <w:b/>
          <w:bCs/>
        </w:rPr>
      </w:pPr>
      <w:r w:rsidRPr="00974696">
        <w:rPr>
          <w:b/>
          <w:bCs/>
        </w:rPr>
        <w:br w:type="page"/>
      </w:r>
      <w:r w:rsidRPr="00974696">
        <w:rPr>
          <w:b/>
          <w:bCs/>
        </w:rPr>
        <w:lastRenderedPageBreak/>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F54D6" w:rsidRPr="00974696" w:rsidRDefault="005F54D6" w:rsidP="005F54D6">
      <w:pPr>
        <w:ind w:left="5580"/>
        <w:rPr>
          <w:bCs/>
        </w:rPr>
      </w:pPr>
    </w:p>
    <w:p w:rsidR="005F54D6" w:rsidRPr="00974696" w:rsidRDefault="005F54D6" w:rsidP="005F54D6">
      <w:pPr>
        <w:rPr>
          <w:b/>
          <w:bCs/>
        </w:rPr>
      </w:pPr>
    </w:p>
    <w:p w:rsidR="005F54D6" w:rsidRPr="00974696" w:rsidRDefault="005F54D6" w:rsidP="005F54D6">
      <w:pPr>
        <w:jc w:val="right"/>
        <w:rPr>
          <w:b/>
          <w:bCs/>
        </w:rPr>
      </w:pPr>
    </w:p>
    <w:p w:rsidR="005F54D6" w:rsidRPr="00974696" w:rsidRDefault="00141BEB" w:rsidP="005F54D6">
      <w:pPr>
        <w:ind w:left="360"/>
        <w:jc w:val="center"/>
        <w:rPr>
          <w:b/>
        </w:rPr>
      </w:pPr>
      <w:r w:rsidRPr="00974696">
        <w:rPr>
          <w:b/>
        </w:rPr>
        <w:t>К</w:t>
      </w:r>
      <w:r w:rsidR="005F54D6" w:rsidRPr="00974696">
        <w:rPr>
          <w:b/>
        </w:rPr>
        <w:t>ритерии отбора получателей субсидии:</w:t>
      </w: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DF2EAE" w:rsidRPr="00786B7E" w:rsidTr="004B536D">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Параметры оценки критерия</w:t>
            </w:r>
          </w:p>
        </w:tc>
      </w:tr>
      <w:tr w:rsidR="00DF2EAE" w:rsidRPr="00786B7E" w:rsidTr="004B536D">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количественная оценка</w:t>
            </w:r>
          </w:p>
        </w:tc>
      </w:tr>
      <w:tr w:rsidR="00DF2EAE" w:rsidRPr="00786B7E" w:rsidTr="004B536D">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выполнение работ по текущему содержанию и капитальному ремонту объектов тепловодоснабжения, электроснабжения, канализации (копии подтверждающих документов (свидетельств, удостоверений, 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наличие официально трудоустроенных работников</w:t>
            </w:r>
          </w:p>
          <w:p w:rsidR="00DF2EAE" w:rsidRPr="00F1211C" w:rsidRDefault="00DF2EAE" w:rsidP="004B536D">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5</w:t>
            </w:r>
          </w:p>
        </w:tc>
      </w:tr>
      <w:tr w:rsidR="00DF2EAE" w:rsidRPr="00786B7E" w:rsidTr="004B536D">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0</w:t>
            </w:r>
          </w:p>
        </w:tc>
      </w:tr>
      <w:tr w:rsidR="00DF2EAE" w:rsidRPr="00786B7E" w:rsidTr="004B536D">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Наличие опыта претендента, подтверждающие документы:</w:t>
            </w:r>
          </w:p>
          <w:p w:rsidR="00DF2EAE" w:rsidRPr="00F1211C" w:rsidRDefault="00DF2EAE" w:rsidP="004B536D">
            <w:pPr>
              <w:spacing w:line="240" w:lineRule="exact"/>
              <w:jc w:val="both"/>
              <w:textAlignment w:val="baseline"/>
            </w:pPr>
            <w:r w:rsidRPr="00F1211C">
              <w:t xml:space="preserve">копии контрактов/договоров, соглашений на выполнение </w:t>
            </w:r>
            <w:r w:rsidRPr="0048564A">
              <w:rPr>
                <w:bCs/>
              </w:rPr>
              <w:t>работ по текущему содержанию и капитальному ремонту</w:t>
            </w:r>
            <w:r>
              <w:rPr>
                <w:bCs/>
              </w:rPr>
              <w:t xml:space="preserve"> о</w:t>
            </w:r>
            <w:r w:rsidRPr="0048564A">
              <w:rPr>
                <w:bCs/>
              </w:rPr>
              <w:t>бъектов тепловодоснабжения,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или договора исполненного за последние два года не менее 50%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rPr>
                <w:lang w:val="en-US"/>
              </w:rPr>
            </w:pPr>
            <w:r w:rsidRPr="00F1211C">
              <w:t>5</w:t>
            </w:r>
          </w:p>
        </w:tc>
      </w:tr>
      <w:tr w:rsidR="00DF2EAE" w:rsidRPr="00786B7E" w:rsidTr="004B536D">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0</w:t>
            </w:r>
          </w:p>
        </w:tc>
      </w:tr>
      <w:tr w:rsidR="00DF2EAE" w:rsidRPr="0064299D" w:rsidTr="004B536D">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p w:rsidR="00DF2EAE" w:rsidRPr="00F1211C" w:rsidRDefault="00DF2EAE" w:rsidP="004B536D">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10</w:t>
            </w:r>
          </w:p>
        </w:tc>
      </w:tr>
    </w:tbl>
    <w:p w:rsidR="00292D85" w:rsidRPr="00974696" w:rsidRDefault="00292D85" w:rsidP="006E1425">
      <w:pPr>
        <w:ind w:firstLine="708"/>
        <w:jc w:val="both"/>
      </w:pPr>
    </w:p>
    <w:sectPr w:rsidR="00292D85"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721BD"/>
    <w:rsid w:val="000E1CDB"/>
    <w:rsid w:val="00134A6D"/>
    <w:rsid w:val="00141BEB"/>
    <w:rsid w:val="001518C0"/>
    <w:rsid w:val="00156DE2"/>
    <w:rsid w:val="001F3624"/>
    <w:rsid w:val="001F65C5"/>
    <w:rsid w:val="00292D85"/>
    <w:rsid w:val="003029F3"/>
    <w:rsid w:val="003469AA"/>
    <w:rsid w:val="0037795C"/>
    <w:rsid w:val="003D0584"/>
    <w:rsid w:val="004858C2"/>
    <w:rsid w:val="0051259D"/>
    <w:rsid w:val="005C1A37"/>
    <w:rsid w:val="005F54D6"/>
    <w:rsid w:val="006E1425"/>
    <w:rsid w:val="00855BC1"/>
    <w:rsid w:val="00974696"/>
    <w:rsid w:val="00986D7C"/>
    <w:rsid w:val="009B3FBD"/>
    <w:rsid w:val="00A341B3"/>
    <w:rsid w:val="00A812C8"/>
    <w:rsid w:val="00B12087"/>
    <w:rsid w:val="00B13F42"/>
    <w:rsid w:val="00B50175"/>
    <w:rsid w:val="00BA3FAE"/>
    <w:rsid w:val="00C04359"/>
    <w:rsid w:val="00C30D22"/>
    <w:rsid w:val="00C378D9"/>
    <w:rsid w:val="00CB46E4"/>
    <w:rsid w:val="00CC3E79"/>
    <w:rsid w:val="00D624B8"/>
    <w:rsid w:val="00DA6631"/>
    <w:rsid w:val="00DA7156"/>
    <w:rsid w:val="00DC06C2"/>
    <w:rsid w:val="00DF2EAE"/>
    <w:rsid w:val="00E422B5"/>
    <w:rsid w:val="00E66E06"/>
    <w:rsid w:val="00ED6E86"/>
    <w:rsid w:val="00F35BE5"/>
    <w:rsid w:val="00F7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141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Мария И. Малышева</cp:lastModifiedBy>
  <cp:revision>2</cp:revision>
  <dcterms:created xsi:type="dcterms:W3CDTF">2020-10-14T05:11:00Z</dcterms:created>
  <dcterms:modified xsi:type="dcterms:W3CDTF">2020-10-14T05:11:00Z</dcterms:modified>
</cp:coreProperties>
</file>