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382FFC">
        <w:rPr>
          <w:rFonts w:ascii="Times New Roman" w:eastAsia="Times New Roman" w:hAnsi="Times New Roman" w:cs="Times New Roman"/>
          <w:b/>
          <w:bCs/>
          <w:color w:val="000000"/>
          <w:sz w:val="24"/>
          <w:szCs w:val="24"/>
          <w:lang w:eastAsia="ru-RU"/>
        </w:rPr>
        <w:t>Д О Г О В О Р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r w:rsidR="006F414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 xml:space="preserve">Якутск </w:t>
      </w:r>
      <w:r w:rsidR="000C0711">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w:t>
      </w:r>
      <w:r w:rsidR="006F414F">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 xml:space="preserve"> ________ 201</w:t>
      </w:r>
      <w:r w:rsidR="004832F4">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DE727F">
        <w:rPr>
          <w:rFonts w:ascii="Times New Roman" w:eastAsia="Times New Roman" w:hAnsi="Times New Roman" w:cs="Times New Roman"/>
          <w:color w:val="000000"/>
          <w:sz w:val="24"/>
          <w:szCs w:val="24"/>
          <w:lang w:eastAsia="ru-RU"/>
        </w:rPr>
        <w:t>Сыромятникова Максима Валерьевича</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роны, и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1.1. 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6F414F">
        <w:rPr>
          <w:rFonts w:ascii="Times New Roman" w:eastAsia="Times New Roman" w:hAnsi="Times New Roman" w:cs="Times New Roman"/>
          <w:color w:val="000000"/>
          <w:sz w:val="24"/>
          <w:szCs w:val="24"/>
          <w:lang w:eastAsia="ru-RU"/>
        </w:rPr>
        <w:t>7</w:t>
      </w:r>
      <w:r w:rsidRPr="00382FFC">
        <w:rPr>
          <w:rFonts w:ascii="Times New Roman" w:eastAsia="Times New Roman" w:hAnsi="Times New Roman" w:cs="Times New Roman"/>
          <w:color w:val="000000"/>
          <w:sz w:val="24"/>
          <w:szCs w:val="24"/>
          <w:lang w:eastAsia="ru-RU"/>
        </w:rPr>
        <w:t xml:space="preserve"> года хранится в</w:t>
      </w:r>
      <w:r w:rsidR="000011F1">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«Управа Сайсарского округа» МКУ ГО</w:t>
      </w:r>
      <w:r w:rsidRPr="00382FFC">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город Якутск</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w:t>
      </w:r>
      <w:r w:rsidRPr="00382FFC">
        <w:rPr>
          <w:rFonts w:ascii="Times New Roman" w:eastAsia="Times New Roman" w:hAnsi="Times New Roman" w:cs="Times New Roman"/>
          <w:color w:val="000000"/>
          <w:sz w:val="24"/>
          <w:szCs w:val="24"/>
          <w:lang w:eastAsia="ru-RU"/>
        </w:rPr>
        <w:lastRenderedPageBreak/>
        <w:t>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w:t>
      </w:r>
      <w:r w:rsidRPr="00382FFC">
        <w:rPr>
          <w:rFonts w:ascii="Times New Roman" w:eastAsia="Times New Roman" w:hAnsi="Times New Roman" w:cs="Times New Roman"/>
          <w:color w:val="000000"/>
          <w:sz w:val="24"/>
          <w:szCs w:val="24"/>
          <w:lang w:eastAsia="ru-RU"/>
        </w:rPr>
        <w:lastRenderedPageBreak/>
        <w:t>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w:t>
      </w:r>
      <w:r w:rsidRPr="00382FFC">
        <w:rPr>
          <w:rFonts w:ascii="Times New Roman" w:eastAsia="Times New Roman" w:hAnsi="Times New Roman" w:cs="Times New Roman"/>
          <w:color w:val="000000"/>
          <w:sz w:val="24"/>
          <w:szCs w:val="24"/>
          <w:lang w:eastAsia="ru-RU"/>
        </w:rPr>
        <w:lastRenderedPageBreak/>
        <w:t>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2.1.7. Осуществлять контроль за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с даты получения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2.1.11. Осуществлять контроль за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w:t>
      </w:r>
      <w:r w:rsidRPr="00382FFC">
        <w:rPr>
          <w:rFonts w:ascii="Times New Roman" w:eastAsia="Times New Roman" w:hAnsi="Times New Roman" w:cs="Times New Roman"/>
          <w:color w:val="000000"/>
          <w:sz w:val="24"/>
          <w:szCs w:val="24"/>
          <w:lang w:eastAsia="ru-RU"/>
        </w:rPr>
        <w:lastRenderedPageBreak/>
        <w:t>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2.1.13. 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r w:rsidR="00DE727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подъездах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2.1.14. Обеспечивать доступ Собственников и Пользователей помещений к информации о деятельности Управляющей организации по управлению Многоквартирным домом в соответствии со Стандартами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DE727F">
      <w:pPr>
        <w:shd w:val="clear" w:color="auto" w:fill="FFFFFF"/>
        <w:spacing w:after="0" w:line="240" w:lineRule="auto"/>
        <w:ind w:left="1416" w:firstLine="708"/>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2.1.16. Принимать от Собственников и Пользователей плату за содержание и ремонт общего имущества многоквартирного дома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w:t>
      </w:r>
      <w:r w:rsidRPr="00382FFC">
        <w:rPr>
          <w:rFonts w:ascii="Times New Roman" w:eastAsia="Times New Roman" w:hAnsi="Times New Roman" w:cs="Times New Roman"/>
          <w:color w:val="000000"/>
          <w:sz w:val="24"/>
          <w:szCs w:val="24"/>
          <w:lang w:eastAsia="ru-RU"/>
        </w:rPr>
        <w:lastRenderedPageBreak/>
        <w:t>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2.1.18.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достоверности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w:t>
      </w:r>
      <w:r w:rsidRPr="00382FFC">
        <w:rPr>
          <w:rFonts w:ascii="Times New Roman" w:eastAsia="Times New Roman" w:hAnsi="Times New Roman" w:cs="Times New Roman"/>
          <w:color w:val="000000"/>
          <w:sz w:val="24"/>
          <w:szCs w:val="24"/>
          <w:lang w:eastAsia="ru-RU"/>
        </w:rPr>
        <w:lastRenderedPageBreak/>
        <w:t>услугу за расчетный период подлежит уменьшению вплоть до полного освобождения Собственника или Пользователя от оплаты такой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2.1.22.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платы производится пропорционально количеству дней периода временного отсутствия Собственника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w:t>
      </w:r>
      <w:r w:rsidRPr="00382FFC">
        <w:rPr>
          <w:rFonts w:ascii="Times New Roman" w:eastAsia="Times New Roman" w:hAnsi="Times New Roman" w:cs="Times New Roman"/>
          <w:color w:val="000000"/>
          <w:sz w:val="24"/>
          <w:szCs w:val="24"/>
          <w:lang w:eastAsia="ru-RU"/>
        </w:rPr>
        <w:lastRenderedPageBreak/>
        <w:t>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2.1.25. 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Главного государственного санитарного врача РФ от «10» июня 2010 года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со</w:t>
      </w:r>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поверен,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об увеличении или уменьшении числа граждан, проживающих (в том числе временно) в занимаемом им жилом помещении, не позднее 5 рабочих </w:t>
      </w:r>
      <w:r w:rsidRPr="00382FFC">
        <w:rPr>
          <w:rFonts w:ascii="Times New Roman" w:eastAsia="Times New Roman" w:hAnsi="Times New Roman" w:cs="Times New Roman"/>
          <w:color w:val="000000"/>
          <w:sz w:val="24"/>
          <w:szCs w:val="24"/>
          <w:lang w:eastAsia="ru-RU"/>
        </w:rPr>
        <w:lastRenderedPageBreak/>
        <w:t>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помещение(я)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помещении(ях),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2.4.5. 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2.4.8. Осуществлять контроль за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w:t>
      </w:r>
      <w:r w:rsidRPr="00382FFC">
        <w:rPr>
          <w:rFonts w:ascii="Times New Roman" w:eastAsia="Times New Roman" w:hAnsi="Times New Roman" w:cs="Times New Roman"/>
          <w:color w:val="000000"/>
          <w:sz w:val="24"/>
          <w:szCs w:val="24"/>
          <w:lang w:eastAsia="ru-RU"/>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3.1.2. Размер платы за жилое помещение в многоквартирном доме для населения Городского округа «город Якутск» ежегодно устанавливается Постановлением Главы 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3.1.5. 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3.3. 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w:t>
      </w:r>
      <w:r w:rsidRPr="00382FFC">
        <w:rPr>
          <w:rFonts w:ascii="Times New Roman" w:eastAsia="Times New Roman" w:hAnsi="Times New Roman" w:cs="Times New Roman"/>
          <w:color w:val="000000"/>
          <w:sz w:val="24"/>
          <w:szCs w:val="24"/>
          <w:lang w:eastAsia="ru-RU"/>
        </w:rPr>
        <w:lastRenderedPageBreak/>
        <w:t>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 .7.2. Собственники и(или)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5.1. Договор заключается сроком на три года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5"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382FFC">
        <w:rPr>
          <w:rFonts w:ascii="Times New Roman" w:eastAsia="Times New Roman" w:hAnsi="Times New Roman" w:cs="Times New Roman"/>
          <w:color w:val="000000"/>
          <w:sz w:val="24"/>
          <w:szCs w:val="24"/>
          <w:lang w:eastAsia="ru-RU"/>
        </w:rPr>
        <w:lastRenderedPageBreak/>
        <w:t>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5.5. 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ПОРЯДОК И ФОРМЫ ОСУЩЕСТВЛЕНИЯ КОНТРОЛЯ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справки о сумме собранных с собственников помещений денежных средств в счет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6.2. 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02"/>
        <w:gridCol w:w="4683"/>
      </w:tblGrid>
      <w:tr w:rsidR="00382FFC" w:rsidRPr="00382FFC" w:rsidTr="0095741C">
        <w:tc>
          <w:tcPr>
            <w:tcW w:w="9385" w:type="dxa"/>
            <w:gridSpan w:val="2"/>
            <w:shd w:val="clear" w:color="auto" w:fill="FFFFFF"/>
            <w:vAlign w:val="center"/>
            <w:hideMark/>
          </w:tcPr>
          <w:p w:rsidR="00382FFC" w:rsidRPr="00DE727F"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E727F">
              <w:rPr>
                <w:rFonts w:ascii="Times New Roman" w:eastAsia="Times New Roman" w:hAnsi="Times New Roman" w:cs="Times New Roman"/>
                <w:b/>
                <w:color w:val="000000"/>
                <w:sz w:val="24"/>
                <w:szCs w:val="24"/>
                <w:lang w:eastAsia="ru-RU"/>
              </w:rPr>
              <w:t>Юридические адреса сторон:</w:t>
            </w:r>
          </w:p>
          <w:p w:rsidR="00DE727F" w:rsidRPr="00DE727F"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66"/>
      </w:tblGrid>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DE727F"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sidR="00DE727F">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95741C" w:rsidRPr="0095741C"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sidR="00DE727F">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sidR="00DE727F">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DE727F" w:rsidRDefault="00DE727F" w:rsidP="0095741C">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vMerge w:val="restart"/>
            <w:tcBorders>
              <w:top w:val="single" w:sz="4" w:space="0" w:color="auto"/>
              <w:left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РС(Я)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pacing w:after="0" w:line="240" w:lineRule="auto"/>
              <w:jc w:val="both"/>
              <w:rPr>
                <w:rFonts w:ascii="Times New Roman" w:eastAsia="Calibri" w:hAnsi="Times New Roman" w:cs="Times New Roman"/>
                <w:lang w:eastAsia="ru-RU"/>
              </w:rPr>
            </w:pPr>
            <w:r w:rsidRPr="00BE675D">
              <w:rPr>
                <w:rFonts w:ascii="Times New Roman" w:hAnsi="Times New Roman"/>
              </w:rPr>
              <w:t>л/с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B32251" w:rsidRDefault="00B32251"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lastRenderedPageBreak/>
        <w:t xml:space="preserve">_________________/ </w:t>
      </w:r>
      <w:r w:rsidR="00DE727F">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sidR="00DE727F">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95741C" w:rsidRPr="00DE727F" w:rsidRDefault="0095741C" w:rsidP="0095741C">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4"/>
        <w:gridCol w:w="1323"/>
        <w:gridCol w:w="5247"/>
        <w:gridCol w:w="905"/>
        <w:gridCol w:w="916"/>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п/н</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Дом</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Корп</w:t>
            </w:r>
          </w:p>
        </w:tc>
      </w:tr>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B32251">
            <w:pPr>
              <w:spacing w:after="0" w:line="240" w:lineRule="auto"/>
              <w:ind w:left="720" w:hanging="360"/>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Кеши Алексеева</w:t>
            </w:r>
          </w:p>
        </w:tc>
        <w:tc>
          <w:tcPr>
            <w:tcW w:w="9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B3225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02"/>
        <w:gridCol w:w="4683"/>
      </w:tblGrid>
      <w:tr w:rsidR="00382FFC" w:rsidRPr="00382FFC" w:rsidTr="00B32251">
        <w:tc>
          <w:tcPr>
            <w:tcW w:w="938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B32251" w:rsidRPr="00382FFC" w:rsidTr="004832F4">
        <w:tc>
          <w:tcPr>
            <w:tcW w:w="4702" w:type="dxa"/>
            <w:shd w:val="clear" w:color="auto" w:fill="FFFFFF"/>
            <w:vAlign w:val="center"/>
            <w:hideMark/>
          </w:tcPr>
          <w:p w:rsidR="00B32251" w:rsidRPr="00382FFC" w:rsidRDefault="00B32251" w:rsidP="004832F4">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B32251" w:rsidRPr="00382FFC" w:rsidRDefault="00B32251" w:rsidP="004832F4">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66"/>
      </w:tblGrid>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lastRenderedPageBreak/>
              <w:t xml:space="preserve">«Управа Сайсарского округа» МКУ ГО «город Якутск», РФ, РС (Я), </w:t>
            </w:r>
            <w:r>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DE727F" w:rsidRDefault="00B32251" w:rsidP="004832F4">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vMerge w:val="restart"/>
            <w:tcBorders>
              <w:top w:val="single" w:sz="4" w:space="0" w:color="auto"/>
              <w:left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vMerge/>
            <w:tcBorders>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РС(Я)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BE675D">
              <w:rPr>
                <w:rFonts w:ascii="Times New Roman" w:hAnsi="Times New Roman"/>
              </w:rPr>
              <w:t>л/с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bl>
    <w:p w:rsidR="00B32251"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B32251" w:rsidRPr="00DE727F" w:rsidRDefault="00B32251" w:rsidP="00B32251">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AE"/>
    <w:rsid w:val="000011F1"/>
    <w:rsid w:val="000A5943"/>
    <w:rsid w:val="000C0711"/>
    <w:rsid w:val="001C556D"/>
    <w:rsid w:val="00267C54"/>
    <w:rsid w:val="002C08E1"/>
    <w:rsid w:val="00382FFC"/>
    <w:rsid w:val="00395342"/>
    <w:rsid w:val="004832F4"/>
    <w:rsid w:val="00611888"/>
    <w:rsid w:val="006E6C3C"/>
    <w:rsid w:val="006F414F"/>
    <w:rsid w:val="00737CDC"/>
    <w:rsid w:val="00756690"/>
    <w:rsid w:val="007F4A3D"/>
    <w:rsid w:val="008342AE"/>
    <w:rsid w:val="00907731"/>
    <w:rsid w:val="0095741C"/>
    <w:rsid w:val="00A24F1C"/>
    <w:rsid w:val="00B142C9"/>
    <w:rsid w:val="00B24423"/>
    <w:rsid w:val="00B32251"/>
    <w:rsid w:val="00BF7D5E"/>
    <w:rsid w:val="00C03349"/>
    <w:rsid w:val="00D510AA"/>
    <w:rsid w:val="00D94F8C"/>
    <w:rsid w:val="00DE7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1EBA4-41B7-4D9F-B190-4283BF0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6120</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Дмитрий Н. Неустроев</cp:lastModifiedBy>
  <cp:revision>2</cp:revision>
  <cp:lastPrinted>2017-10-11T03:17:00Z</cp:lastPrinted>
  <dcterms:created xsi:type="dcterms:W3CDTF">2018-01-18T08:21:00Z</dcterms:created>
  <dcterms:modified xsi:type="dcterms:W3CDTF">2018-01-18T08:21:00Z</dcterms:modified>
</cp:coreProperties>
</file>